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A37A9" w14:textId="3718CB3C" w:rsidR="00A44E62" w:rsidRDefault="00A44E62" w:rsidP="71D54FEB">
      <w:pPr>
        <w:jc w:val="center"/>
        <w:rPr>
          <w:rFonts w:ascii="Sitka Heading" w:eastAsia="Sitka Heading" w:hAnsi="Sitka Heading" w:cs="Sitka Heading"/>
          <w:b/>
          <w:bCs/>
          <w:sz w:val="36"/>
          <w:szCs w:val="36"/>
        </w:rPr>
      </w:pPr>
      <w:r w:rsidRPr="71D54FEB">
        <w:rPr>
          <w:rFonts w:ascii="Sitka Heading" w:eastAsia="Sitka Heading" w:hAnsi="Sitka Heading" w:cs="Sitka Heading"/>
          <w:b/>
          <w:bCs/>
          <w:sz w:val="36"/>
          <w:szCs w:val="36"/>
        </w:rPr>
        <w:t xml:space="preserve">Risk </w:t>
      </w:r>
      <w:r w:rsidR="36681B7E" w:rsidRPr="71D54FEB">
        <w:rPr>
          <w:rFonts w:ascii="Sitka Heading" w:eastAsia="Sitka Heading" w:hAnsi="Sitka Heading" w:cs="Sitka Heading"/>
          <w:b/>
          <w:bCs/>
          <w:sz w:val="36"/>
          <w:szCs w:val="36"/>
        </w:rPr>
        <w:t>Identification Template</w:t>
      </w:r>
    </w:p>
    <w:p w14:paraId="5B3ACEE8" w14:textId="095B0913" w:rsidR="00A44E62" w:rsidRDefault="004606C6" w:rsidP="00A44E62">
      <w:pPr>
        <w:jc w:val="center"/>
        <w:rPr>
          <w:b/>
          <w:bCs/>
        </w:rPr>
      </w:pPr>
      <w:r>
        <w:rPr>
          <w:b/>
          <w:bCs/>
        </w:rPr>
        <w:t xml:space="preserve">By </w:t>
      </w:r>
      <w:r w:rsidR="00A44E62">
        <w:rPr>
          <w:b/>
          <w:bCs/>
        </w:rPr>
        <w:t>Laurin</w:t>
      </w:r>
      <w:r>
        <w:rPr>
          <w:b/>
          <w:bCs/>
        </w:rPr>
        <w:t xml:space="preserve"> P.</w:t>
      </w:r>
      <w:r w:rsidR="00A44E62">
        <w:rPr>
          <w:b/>
          <w:bCs/>
        </w:rPr>
        <w:t xml:space="preserve"> Kelly, MPH, PMP, CSM</w:t>
      </w:r>
    </w:p>
    <w:p w14:paraId="1188C39D" w14:textId="1BE12CB4" w:rsidR="18B9DDBB" w:rsidRDefault="18B9DDBB" w:rsidP="71D54FEB">
      <w:pPr>
        <w:rPr>
          <w:b/>
          <w:bCs/>
          <w:sz w:val="28"/>
          <w:szCs w:val="28"/>
        </w:rPr>
      </w:pPr>
      <w:r w:rsidRPr="71D54FEB">
        <w:rPr>
          <w:b/>
          <w:bCs/>
          <w:sz w:val="28"/>
          <w:szCs w:val="28"/>
        </w:rPr>
        <w:t xml:space="preserve">About This Template: </w:t>
      </w:r>
    </w:p>
    <w:p w14:paraId="123071D4" w14:textId="479A205B" w:rsidR="18B9DDBB" w:rsidRDefault="18B9DDBB" w:rsidP="71D54FEB">
      <w:pPr>
        <w:rPr>
          <w:rFonts w:ascii="Calibri" w:eastAsia="Calibri" w:hAnsi="Calibri"/>
        </w:rPr>
      </w:pPr>
      <w:r w:rsidRPr="71D54FEB">
        <w:rPr>
          <w:rFonts w:ascii="Calibri" w:eastAsia="Calibri" w:hAnsi="Calibri"/>
        </w:rPr>
        <w:t xml:space="preserve">This document provides a foundational risk </w:t>
      </w:r>
      <w:r w:rsidR="6C072580" w:rsidRPr="71D54FEB">
        <w:rPr>
          <w:rFonts w:ascii="Calibri" w:eastAsia="Calibri" w:hAnsi="Calibri"/>
        </w:rPr>
        <w:t>identification</w:t>
      </w:r>
      <w:r w:rsidRPr="71D54FEB">
        <w:rPr>
          <w:rFonts w:ascii="Calibri" w:eastAsia="Calibri" w:hAnsi="Calibri"/>
        </w:rPr>
        <w:t xml:space="preserve"> </w:t>
      </w:r>
      <w:r w:rsidR="5FEB6251" w:rsidRPr="71D54FEB">
        <w:rPr>
          <w:rFonts w:ascii="Calibri" w:eastAsia="Calibri" w:hAnsi="Calibri"/>
        </w:rPr>
        <w:t>template</w:t>
      </w:r>
      <w:r w:rsidRPr="71D54FEB">
        <w:rPr>
          <w:rFonts w:ascii="Calibri" w:eastAsia="Calibri" w:hAnsi="Calibri"/>
        </w:rPr>
        <w:t>, complete with example entries, to help you identify and manage potential risks. While it’s presented in Word format for easy sharing and printing, you’re encouraged to adapt it to fit your project’s size and complexity. Consider recreating it in Excel or Google Sheets for dynamic calculations, color-coding, and easier updates. You might also expand the matrix with columns like “Contingency Plan” or “Next Review Date” to suit your team’s workflow.</w:t>
      </w:r>
    </w:p>
    <w:p w14:paraId="4A709C62" w14:textId="7FAF4990" w:rsidR="008C3BFD" w:rsidRDefault="008C3BFD" w:rsidP="71D54FEB">
      <w:pPr>
        <w:rPr>
          <w:b/>
          <w:bCs/>
        </w:rPr>
      </w:pPr>
      <w:r w:rsidRPr="71D54FEB">
        <w:rPr>
          <w:b/>
          <w:bCs/>
          <w:sz w:val="28"/>
          <w:szCs w:val="28"/>
        </w:rPr>
        <w:t>Instructions</w:t>
      </w:r>
      <w:r w:rsidR="38D0A6B6" w:rsidRPr="71D54FEB">
        <w:rPr>
          <w:b/>
          <w:bCs/>
          <w:sz w:val="28"/>
          <w:szCs w:val="28"/>
        </w:rPr>
        <w:t>:</w:t>
      </w:r>
    </w:p>
    <w:p w14:paraId="69A59E34" w14:textId="4490B01F" w:rsidR="607A07CA" w:rsidRDefault="607A07CA" w:rsidP="71D54FEB">
      <w:pPr>
        <w:rPr>
          <w:rFonts w:ascii="Calibri" w:eastAsia="Calibri" w:hAnsi="Calibri"/>
          <w:b/>
          <w:bCs/>
          <w:i/>
          <w:iCs/>
          <w:sz w:val="24"/>
          <w:szCs w:val="24"/>
        </w:rPr>
      </w:pPr>
      <w:r w:rsidRPr="71D54FEB">
        <w:rPr>
          <w:rFonts w:ascii="Calibri" w:eastAsia="Calibri" w:hAnsi="Calibri"/>
          <w:b/>
          <w:bCs/>
          <w:i/>
          <w:iCs/>
          <w:sz w:val="24"/>
          <w:szCs w:val="24"/>
        </w:rPr>
        <w:t>Step 1: Assign a Risk ID</w:t>
      </w:r>
    </w:p>
    <w:p w14:paraId="46F30A9D" w14:textId="7272838A" w:rsidR="607A07CA" w:rsidRDefault="607A07CA" w:rsidP="71D54FEB">
      <w:pPr>
        <w:rPr>
          <w:rFonts w:ascii="Calibri" w:eastAsia="Calibri" w:hAnsi="Calibri"/>
        </w:rPr>
      </w:pPr>
      <w:r w:rsidRPr="71D54FEB">
        <w:rPr>
          <w:rFonts w:ascii="Calibri" w:eastAsia="Calibri" w:hAnsi="Calibri"/>
        </w:rPr>
        <w:t xml:space="preserve">Start by assigning a unique </w:t>
      </w:r>
      <w:r w:rsidRPr="71D54FEB">
        <w:rPr>
          <w:rFonts w:ascii="Calibri" w:eastAsia="Calibri" w:hAnsi="Calibri"/>
          <w:b/>
          <w:bCs/>
        </w:rPr>
        <w:t>Risk ID</w:t>
      </w:r>
      <w:r w:rsidRPr="71D54FEB">
        <w:rPr>
          <w:rFonts w:ascii="Calibri" w:eastAsia="Calibri" w:hAnsi="Calibri"/>
        </w:rPr>
        <w:t xml:space="preserve"> to each identified risk (e.g., R001, R002). This helps keep track of each risk and makes referencing them easier throughout the process.</w:t>
      </w:r>
    </w:p>
    <w:p w14:paraId="5A65E45B" w14:textId="3E1634E4" w:rsidR="607A07CA" w:rsidRDefault="607A07CA" w:rsidP="71D54FEB">
      <w:pPr>
        <w:rPr>
          <w:rFonts w:ascii="Calibri" w:eastAsia="Calibri" w:hAnsi="Calibri"/>
          <w:b/>
          <w:bCs/>
          <w:i/>
          <w:iCs/>
          <w:sz w:val="24"/>
          <w:szCs w:val="24"/>
        </w:rPr>
      </w:pPr>
      <w:r w:rsidRPr="71D54FEB">
        <w:rPr>
          <w:rFonts w:ascii="Calibri" w:eastAsia="Calibri" w:hAnsi="Calibri"/>
          <w:b/>
          <w:bCs/>
          <w:i/>
          <w:iCs/>
          <w:sz w:val="24"/>
          <w:szCs w:val="24"/>
        </w:rPr>
        <w:t>Step 2: Identify the Risk</w:t>
      </w:r>
    </w:p>
    <w:p w14:paraId="54535C87" w14:textId="3609D9B2" w:rsidR="607A07CA" w:rsidRDefault="607A07CA" w:rsidP="71D54FEB">
      <w:pPr>
        <w:rPr>
          <w:rFonts w:ascii="Calibri" w:eastAsia="Calibri" w:hAnsi="Calibri"/>
        </w:rPr>
      </w:pPr>
      <w:r w:rsidRPr="71D54FEB">
        <w:rPr>
          <w:rFonts w:ascii="Calibri" w:eastAsia="Calibri" w:hAnsi="Calibri"/>
        </w:rPr>
        <w:t xml:space="preserve">Clearly define the </w:t>
      </w:r>
      <w:r w:rsidRPr="71D54FEB">
        <w:rPr>
          <w:rFonts w:ascii="Calibri" w:eastAsia="Calibri" w:hAnsi="Calibri"/>
          <w:b/>
          <w:bCs/>
        </w:rPr>
        <w:t>Risk Description</w:t>
      </w:r>
      <w:r w:rsidRPr="71D54FEB">
        <w:rPr>
          <w:rFonts w:ascii="Calibri" w:eastAsia="Calibri" w:hAnsi="Calibri"/>
        </w:rPr>
        <w:t>. This should be a brief statement that outlines the potential issue or event that could impact the project or task. Be specific so that everyone understands the risk.</w:t>
      </w:r>
    </w:p>
    <w:p w14:paraId="207FBDAA" w14:textId="0DF13B63" w:rsidR="607A07CA" w:rsidRDefault="607A07CA" w:rsidP="71D54FEB">
      <w:pPr>
        <w:rPr>
          <w:rFonts w:ascii="Calibri" w:eastAsia="Calibri" w:hAnsi="Calibri"/>
          <w:b/>
          <w:bCs/>
          <w:i/>
          <w:iCs/>
          <w:sz w:val="24"/>
          <w:szCs w:val="24"/>
        </w:rPr>
      </w:pPr>
      <w:r w:rsidRPr="71D54FEB">
        <w:rPr>
          <w:rFonts w:ascii="Calibri" w:eastAsia="Calibri" w:hAnsi="Calibri"/>
          <w:b/>
          <w:bCs/>
          <w:i/>
          <w:iCs/>
          <w:sz w:val="24"/>
          <w:szCs w:val="24"/>
        </w:rPr>
        <w:t>Step 3: Assess the Risk Using the Risk Assessment Matrix</w:t>
      </w:r>
    </w:p>
    <w:p w14:paraId="70222560" w14:textId="07A437C7" w:rsidR="607A07CA" w:rsidRDefault="607A07CA" w:rsidP="71D54FEB">
      <w:pPr>
        <w:rPr>
          <w:rFonts w:ascii="Calibri" w:eastAsia="Calibri" w:hAnsi="Calibri"/>
        </w:rPr>
      </w:pPr>
      <w:r w:rsidRPr="71D54FEB">
        <w:rPr>
          <w:rFonts w:ascii="Calibri" w:eastAsia="Calibri" w:hAnsi="Calibri"/>
        </w:rPr>
        <w:t>Use the Risk Assessment Matrix</w:t>
      </w:r>
      <w:r w:rsidR="10E2E4A7" w:rsidRPr="71D54FEB">
        <w:rPr>
          <w:rFonts w:ascii="Calibri" w:eastAsia="Calibri" w:hAnsi="Calibri"/>
        </w:rPr>
        <w:t xml:space="preserve"> below</w:t>
      </w:r>
      <w:r w:rsidRPr="71D54FEB">
        <w:rPr>
          <w:rFonts w:ascii="Calibri" w:eastAsia="Calibri" w:hAnsi="Calibri"/>
        </w:rPr>
        <w:t xml:space="preserve"> to evaluate the likelihood and impact of each identified risk. </w:t>
      </w:r>
    </w:p>
    <w:p w14:paraId="3B062DF5" w14:textId="6C199A71" w:rsidR="71D54FEB" w:rsidRDefault="71D54FEB" w:rsidP="71D54FEB">
      <w:pPr>
        <w:rPr>
          <w:b/>
          <w:bCs/>
        </w:rPr>
      </w:pPr>
    </w:p>
    <w:p w14:paraId="598FB352" w14:textId="4292F5B6" w:rsidR="71D54FEB" w:rsidRDefault="71D54FEB" w:rsidP="71D54FEB">
      <w:pPr>
        <w:rPr>
          <w:b/>
          <w:bCs/>
        </w:rPr>
      </w:pPr>
    </w:p>
    <w:p w14:paraId="7EDC4F7B" w14:textId="671794BE" w:rsidR="71D54FEB" w:rsidRDefault="71D54FEB" w:rsidP="71D54FEB">
      <w:pPr>
        <w:rPr>
          <w:b/>
          <w:bCs/>
        </w:rPr>
      </w:pPr>
    </w:p>
    <w:p w14:paraId="3D150C64" w14:textId="77730993" w:rsidR="71D54FEB" w:rsidRDefault="71D54FEB" w:rsidP="71D54FEB">
      <w:pPr>
        <w:rPr>
          <w:b/>
          <w:bCs/>
        </w:rPr>
      </w:pPr>
    </w:p>
    <w:p w14:paraId="1B3A723E" w14:textId="6C26B195" w:rsidR="71D54FEB" w:rsidRDefault="71D54FEB" w:rsidP="71D54FEB">
      <w:pPr>
        <w:rPr>
          <w:b/>
          <w:bCs/>
        </w:rPr>
      </w:pPr>
    </w:p>
    <w:p w14:paraId="2D86389F" w14:textId="77777777" w:rsidR="00EF25C6" w:rsidRDefault="00EF25C6" w:rsidP="71D54FEB">
      <w:pPr>
        <w:rPr>
          <w:b/>
          <w:bCs/>
        </w:rPr>
      </w:pPr>
    </w:p>
    <w:p w14:paraId="3C00F44B" w14:textId="6B36B9E3" w:rsidR="7793F947" w:rsidRDefault="7793F947" w:rsidP="71D54FEB">
      <w:pPr>
        <w:rPr>
          <w:b/>
          <w:bCs/>
        </w:rPr>
      </w:pPr>
      <w:r w:rsidRPr="71D54FEB">
        <w:rPr>
          <w:b/>
          <w:bCs/>
        </w:rPr>
        <w:lastRenderedPageBreak/>
        <w:t>Risk Assessment Matrix</w:t>
      </w:r>
    </w:p>
    <w:tbl>
      <w:tblPr>
        <w:tblStyle w:val="GridTable1Light"/>
        <w:tblW w:w="0" w:type="auto"/>
        <w:tblLook w:val="04A0" w:firstRow="1" w:lastRow="0" w:firstColumn="1" w:lastColumn="0" w:noHBand="0" w:noVBand="1"/>
      </w:tblPr>
      <w:tblGrid>
        <w:gridCol w:w="1981"/>
        <w:gridCol w:w="1623"/>
        <w:gridCol w:w="1076"/>
        <w:gridCol w:w="1418"/>
        <w:gridCol w:w="1068"/>
        <w:gridCol w:w="1128"/>
      </w:tblGrid>
      <w:tr w:rsidR="71D54FEB" w14:paraId="663901E3" w14:textId="77777777" w:rsidTr="71D54FE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1" w:type="dxa"/>
          </w:tcPr>
          <w:p w14:paraId="3466BAE9" w14:textId="77777777" w:rsidR="71D54FEB" w:rsidRDefault="71D54FEB" w:rsidP="71D54FEB">
            <w:pPr>
              <w:spacing w:after="160" w:line="259" w:lineRule="auto"/>
            </w:pPr>
            <w:r>
              <w:t>Likelihood / Impact</w:t>
            </w:r>
          </w:p>
        </w:tc>
        <w:tc>
          <w:tcPr>
            <w:tcW w:w="1623" w:type="dxa"/>
          </w:tcPr>
          <w:p w14:paraId="09695C22" w14:textId="77777777" w:rsidR="71D54FEB" w:rsidRDefault="71D54FEB" w:rsidP="71D54FEB">
            <w:pPr>
              <w:spacing w:after="160" w:line="259" w:lineRule="auto"/>
              <w:cnfStyle w:val="100000000000" w:firstRow="1" w:lastRow="0" w:firstColumn="0" w:lastColumn="0" w:oddVBand="0" w:evenVBand="0" w:oddHBand="0" w:evenHBand="0" w:firstRowFirstColumn="0" w:firstRowLastColumn="0" w:lastRowFirstColumn="0" w:lastRowLastColumn="0"/>
            </w:pPr>
            <w:r>
              <w:t>Insignificant (1)</w:t>
            </w:r>
          </w:p>
        </w:tc>
        <w:tc>
          <w:tcPr>
            <w:tcW w:w="1076" w:type="dxa"/>
          </w:tcPr>
          <w:p w14:paraId="5A1FF5C0" w14:textId="77777777" w:rsidR="71D54FEB" w:rsidRDefault="71D54FEB" w:rsidP="71D54FEB">
            <w:pPr>
              <w:spacing w:after="160" w:line="259" w:lineRule="auto"/>
              <w:cnfStyle w:val="100000000000" w:firstRow="1" w:lastRow="0" w:firstColumn="0" w:lastColumn="0" w:oddVBand="0" w:evenVBand="0" w:oddHBand="0" w:evenHBand="0" w:firstRowFirstColumn="0" w:firstRowLastColumn="0" w:lastRowFirstColumn="0" w:lastRowLastColumn="0"/>
            </w:pPr>
            <w:r>
              <w:t>Minor (2)</w:t>
            </w:r>
          </w:p>
        </w:tc>
        <w:tc>
          <w:tcPr>
            <w:tcW w:w="1418" w:type="dxa"/>
          </w:tcPr>
          <w:p w14:paraId="335B7C3C" w14:textId="77777777" w:rsidR="71D54FEB" w:rsidRDefault="71D54FEB" w:rsidP="71D54FEB">
            <w:pPr>
              <w:spacing w:after="160" w:line="259" w:lineRule="auto"/>
              <w:cnfStyle w:val="100000000000" w:firstRow="1" w:lastRow="0" w:firstColumn="0" w:lastColumn="0" w:oddVBand="0" w:evenVBand="0" w:oddHBand="0" w:evenHBand="0" w:firstRowFirstColumn="0" w:firstRowLastColumn="0" w:lastRowFirstColumn="0" w:lastRowLastColumn="0"/>
            </w:pPr>
            <w:r>
              <w:t>Moderate (3)</w:t>
            </w:r>
          </w:p>
        </w:tc>
        <w:tc>
          <w:tcPr>
            <w:tcW w:w="1068" w:type="dxa"/>
          </w:tcPr>
          <w:p w14:paraId="7D67A3FF" w14:textId="77777777" w:rsidR="71D54FEB" w:rsidRDefault="71D54FEB" w:rsidP="71D54FEB">
            <w:pPr>
              <w:spacing w:after="160" w:line="259" w:lineRule="auto"/>
              <w:cnfStyle w:val="100000000000" w:firstRow="1" w:lastRow="0" w:firstColumn="0" w:lastColumn="0" w:oddVBand="0" w:evenVBand="0" w:oddHBand="0" w:evenHBand="0" w:firstRowFirstColumn="0" w:firstRowLastColumn="0" w:lastRowFirstColumn="0" w:lastRowLastColumn="0"/>
            </w:pPr>
            <w:r>
              <w:t>Major (4)</w:t>
            </w:r>
          </w:p>
        </w:tc>
        <w:tc>
          <w:tcPr>
            <w:tcW w:w="1128" w:type="dxa"/>
          </w:tcPr>
          <w:p w14:paraId="057A4D39" w14:textId="77777777" w:rsidR="71D54FEB" w:rsidRDefault="71D54FEB" w:rsidP="71D54FEB">
            <w:pPr>
              <w:spacing w:after="160" w:line="259" w:lineRule="auto"/>
              <w:cnfStyle w:val="100000000000" w:firstRow="1" w:lastRow="0" w:firstColumn="0" w:lastColumn="0" w:oddVBand="0" w:evenVBand="0" w:oddHBand="0" w:evenHBand="0" w:firstRowFirstColumn="0" w:firstRowLastColumn="0" w:lastRowFirstColumn="0" w:lastRowLastColumn="0"/>
            </w:pPr>
            <w:r>
              <w:t>Severe (5)</w:t>
            </w:r>
          </w:p>
        </w:tc>
      </w:tr>
      <w:tr w:rsidR="71D54FEB" w14:paraId="269C914A" w14:textId="77777777" w:rsidTr="71D54FEB">
        <w:trPr>
          <w:trHeight w:val="300"/>
        </w:trPr>
        <w:tc>
          <w:tcPr>
            <w:cnfStyle w:val="001000000000" w:firstRow="0" w:lastRow="0" w:firstColumn="1" w:lastColumn="0" w:oddVBand="0" w:evenVBand="0" w:oddHBand="0" w:evenHBand="0" w:firstRowFirstColumn="0" w:firstRowLastColumn="0" w:lastRowFirstColumn="0" w:lastRowLastColumn="0"/>
            <w:tcW w:w="1981" w:type="dxa"/>
          </w:tcPr>
          <w:p w14:paraId="67DDF095" w14:textId="77777777" w:rsidR="71D54FEB" w:rsidRDefault="71D54FEB" w:rsidP="71D54FEB">
            <w:pPr>
              <w:spacing w:after="160" w:line="259" w:lineRule="auto"/>
            </w:pPr>
            <w:r>
              <w:t>Rare (1)</w:t>
            </w:r>
          </w:p>
        </w:tc>
        <w:tc>
          <w:tcPr>
            <w:tcW w:w="1623" w:type="dxa"/>
          </w:tcPr>
          <w:p w14:paraId="1A9E9A25"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Low</w:t>
            </w:r>
          </w:p>
        </w:tc>
        <w:tc>
          <w:tcPr>
            <w:tcW w:w="1076" w:type="dxa"/>
          </w:tcPr>
          <w:p w14:paraId="0D0F391C"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Low</w:t>
            </w:r>
          </w:p>
        </w:tc>
        <w:tc>
          <w:tcPr>
            <w:tcW w:w="1418" w:type="dxa"/>
          </w:tcPr>
          <w:p w14:paraId="70CB2644"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Low</w:t>
            </w:r>
          </w:p>
        </w:tc>
        <w:tc>
          <w:tcPr>
            <w:tcW w:w="1068" w:type="dxa"/>
          </w:tcPr>
          <w:p w14:paraId="3CEE2C77"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Medium</w:t>
            </w:r>
          </w:p>
        </w:tc>
        <w:tc>
          <w:tcPr>
            <w:tcW w:w="1128" w:type="dxa"/>
          </w:tcPr>
          <w:p w14:paraId="7A25C926"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Medium</w:t>
            </w:r>
          </w:p>
        </w:tc>
      </w:tr>
      <w:tr w:rsidR="71D54FEB" w14:paraId="56BB96CF" w14:textId="77777777" w:rsidTr="71D54FEB">
        <w:trPr>
          <w:trHeight w:val="300"/>
        </w:trPr>
        <w:tc>
          <w:tcPr>
            <w:cnfStyle w:val="001000000000" w:firstRow="0" w:lastRow="0" w:firstColumn="1" w:lastColumn="0" w:oddVBand="0" w:evenVBand="0" w:oddHBand="0" w:evenHBand="0" w:firstRowFirstColumn="0" w:firstRowLastColumn="0" w:lastRowFirstColumn="0" w:lastRowLastColumn="0"/>
            <w:tcW w:w="1981" w:type="dxa"/>
          </w:tcPr>
          <w:p w14:paraId="3E7F5C12" w14:textId="77777777" w:rsidR="71D54FEB" w:rsidRDefault="71D54FEB" w:rsidP="71D54FEB">
            <w:pPr>
              <w:spacing w:after="160" w:line="259" w:lineRule="auto"/>
            </w:pPr>
            <w:r>
              <w:t>Unlikely (2)</w:t>
            </w:r>
          </w:p>
        </w:tc>
        <w:tc>
          <w:tcPr>
            <w:tcW w:w="1623" w:type="dxa"/>
          </w:tcPr>
          <w:p w14:paraId="3F9707AC"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Low</w:t>
            </w:r>
          </w:p>
        </w:tc>
        <w:tc>
          <w:tcPr>
            <w:tcW w:w="1076" w:type="dxa"/>
          </w:tcPr>
          <w:p w14:paraId="65A153A2"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Low</w:t>
            </w:r>
          </w:p>
        </w:tc>
        <w:tc>
          <w:tcPr>
            <w:tcW w:w="1418" w:type="dxa"/>
          </w:tcPr>
          <w:p w14:paraId="39939F7E"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Medium</w:t>
            </w:r>
          </w:p>
        </w:tc>
        <w:tc>
          <w:tcPr>
            <w:tcW w:w="1068" w:type="dxa"/>
          </w:tcPr>
          <w:p w14:paraId="232EE80E"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Medium</w:t>
            </w:r>
          </w:p>
        </w:tc>
        <w:tc>
          <w:tcPr>
            <w:tcW w:w="1128" w:type="dxa"/>
          </w:tcPr>
          <w:p w14:paraId="1FDA69D1"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High</w:t>
            </w:r>
          </w:p>
        </w:tc>
      </w:tr>
      <w:tr w:rsidR="71D54FEB" w14:paraId="3794A2F1" w14:textId="77777777" w:rsidTr="71D54FEB">
        <w:trPr>
          <w:trHeight w:val="300"/>
        </w:trPr>
        <w:tc>
          <w:tcPr>
            <w:cnfStyle w:val="001000000000" w:firstRow="0" w:lastRow="0" w:firstColumn="1" w:lastColumn="0" w:oddVBand="0" w:evenVBand="0" w:oddHBand="0" w:evenHBand="0" w:firstRowFirstColumn="0" w:firstRowLastColumn="0" w:lastRowFirstColumn="0" w:lastRowLastColumn="0"/>
            <w:tcW w:w="1981" w:type="dxa"/>
          </w:tcPr>
          <w:p w14:paraId="492ADB68" w14:textId="77777777" w:rsidR="71D54FEB" w:rsidRDefault="71D54FEB" w:rsidP="71D54FEB">
            <w:pPr>
              <w:spacing w:after="160" w:line="259" w:lineRule="auto"/>
            </w:pPr>
            <w:r>
              <w:t>Possible (3)</w:t>
            </w:r>
          </w:p>
        </w:tc>
        <w:tc>
          <w:tcPr>
            <w:tcW w:w="1623" w:type="dxa"/>
          </w:tcPr>
          <w:p w14:paraId="7FA944FC"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Low</w:t>
            </w:r>
          </w:p>
        </w:tc>
        <w:tc>
          <w:tcPr>
            <w:tcW w:w="1076" w:type="dxa"/>
          </w:tcPr>
          <w:p w14:paraId="505AAD39"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Medium</w:t>
            </w:r>
          </w:p>
        </w:tc>
        <w:tc>
          <w:tcPr>
            <w:tcW w:w="1418" w:type="dxa"/>
          </w:tcPr>
          <w:p w14:paraId="50D193B4"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Medium</w:t>
            </w:r>
          </w:p>
        </w:tc>
        <w:tc>
          <w:tcPr>
            <w:tcW w:w="1068" w:type="dxa"/>
          </w:tcPr>
          <w:p w14:paraId="402654FE"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High</w:t>
            </w:r>
          </w:p>
        </w:tc>
        <w:tc>
          <w:tcPr>
            <w:tcW w:w="1128" w:type="dxa"/>
          </w:tcPr>
          <w:p w14:paraId="55AD1B25"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High</w:t>
            </w:r>
          </w:p>
        </w:tc>
      </w:tr>
      <w:tr w:rsidR="71D54FEB" w14:paraId="64C5605B" w14:textId="77777777" w:rsidTr="71D54FEB">
        <w:trPr>
          <w:trHeight w:val="300"/>
        </w:trPr>
        <w:tc>
          <w:tcPr>
            <w:cnfStyle w:val="001000000000" w:firstRow="0" w:lastRow="0" w:firstColumn="1" w:lastColumn="0" w:oddVBand="0" w:evenVBand="0" w:oddHBand="0" w:evenHBand="0" w:firstRowFirstColumn="0" w:firstRowLastColumn="0" w:lastRowFirstColumn="0" w:lastRowLastColumn="0"/>
            <w:tcW w:w="1981" w:type="dxa"/>
          </w:tcPr>
          <w:p w14:paraId="48AFD4D6" w14:textId="77777777" w:rsidR="71D54FEB" w:rsidRDefault="71D54FEB" w:rsidP="71D54FEB">
            <w:pPr>
              <w:spacing w:after="160" w:line="259" w:lineRule="auto"/>
            </w:pPr>
            <w:r>
              <w:t>Likely (4)</w:t>
            </w:r>
          </w:p>
        </w:tc>
        <w:tc>
          <w:tcPr>
            <w:tcW w:w="1623" w:type="dxa"/>
          </w:tcPr>
          <w:p w14:paraId="2ECE55F7"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Medium</w:t>
            </w:r>
          </w:p>
        </w:tc>
        <w:tc>
          <w:tcPr>
            <w:tcW w:w="1076" w:type="dxa"/>
          </w:tcPr>
          <w:p w14:paraId="20EADFF3"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Medium</w:t>
            </w:r>
          </w:p>
        </w:tc>
        <w:tc>
          <w:tcPr>
            <w:tcW w:w="1418" w:type="dxa"/>
          </w:tcPr>
          <w:p w14:paraId="7F8201AD"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High</w:t>
            </w:r>
          </w:p>
        </w:tc>
        <w:tc>
          <w:tcPr>
            <w:tcW w:w="1068" w:type="dxa"/>
          </w:tcPr>
          <w:p w14:paraId="7C4A9ADE"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High</w:t>
            </w:r>
          </w:p>
        </w:tc>
        <w:tc>
          <w:tcPr>
            <w:tcW w:w="1128" w:type="dxa"/>
          </w:tcPr>
          <w:p w14:paraId="6DE4A65D"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Critical</w:t>
            </w:r>
          </w:p>
        </w:tc>
      </w:tr>
      <w:tr w:rsidR="71D54FEB" w14:paraId="564E0DFC" w14:textId="77777777" w:rsidTr="71D54FEB">
        <w:trPr>
          <w:trHeight w:val="300"/>
        </w:trPr>
        <w:tc>
          <w:tcPr>
            <w:cnfStyle w:val="001000000000" w:firstRow="0" w:lastRow="0" w:firstColumn="1" w:lastColumn="0" w:oddVBand="0" w:evenVBand="0" w:oddHBand="0" w:evenHBand="0" w:firstRowFirstColumn="0" w:firstRowLastColumn="0" w:lastRowFirstColumn="0" w:lastRowLastColumn="0"/>
            <w:tcW w:w="1981" w:type="dxa"/>
          </w:tcPr>
          <w:p w14:paraId="114A9863" w14:textId="77777777" w:rsidR="71D54FEB" w:rsidRDefault="71D54FEB" w:rsidP="71D54FEB">
            <w:pPr>
              <w:spacing w:after="160" w:line="259" w:lineRule="auto"/>
            </w:pPr>
            <w:r>
              <w:t>Almost Certain (5)</w:t>
            </w:r>
          </w:p>
        </w:tc>
        <w:tc>
          <w:tcPr>
            <w:tcW w:w="1623" w:type="dxa"/>
          </w:tcPr>
          <w:p w14:paraId="52188FAD"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Medium</w:t>
            </w:r>
          </w:p>
        </w:tc>
        <w:tc>
          <w:tcPr>
            <w:tcW w:w="1076" w:type="dxa"/>
          </w:tcPr>
          <w:p w14:paraId="7E69CADB"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High</w:t>
            </w:r>
          </w:p>
        </w:tc>
        <w:tc>
          <w:tcPr>
            <w:tcW w:w="1418" w:type="dxa"/>
          </w:tcPr>
          <w:p w14:paraId="0E53F26C"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High</w:t>
            </w:r>
          </w:p>
        </w:tc>
        <w:tc>
          <w:tcPr>
            <w:tcW w:w="1068" w:type="dxa"/>
          </w:tcPr>
          <w:p w14:paraId="18B34966"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Critical</w:t>
            </w:r>
          </w:p>
        </w:tc>
        <w:tc>
          <w:tcPr>
            <w:tcW w:w="1128" w:type="dxa"/>
          </w:tcPr>
          <w:p w14:paraId="4F9410F1" w14:textId="77777777" w:rsidR="71D54FEB" w:rsidRDefault="71D54FEB" w:rsidP="71D54FEB">
            <w:pPr>
              <w:spacing w:after="160" w:line="259" w:lineRule="auto"/>
              <w:cnfStyle w:val="000000000000" w:firstRow="0" w:lastRow="0" w:firstColumn="0" w:lastColumn="0" w:oddVBand="0" w:evenVBand="0" w:oddHBand="0" w:evenHBand="0" w:firstRowFirstColumn="0" w:firstRowLastColumn="0" w:lastRowFirstColumn="0" w:lastRowLastColumn="0"/>
            </w:pPr>
            <w:r>
              <w:t>Critical</w:t>
            </w:r>
          </w:p>
        </w:tc>
      </w:tr>
    </w:tbl>
    <w:p w14:paraId="106FF179" w14:textId="3F368CAC" w:rsidR="71D54FEB" w:rsidRDefault="71D54FEB" w:rsidP="71D54FEB">
      <w:pPr>
        <w:rPr>
          <w:rFonts w:ascii="Calibri" w:eastAsia="Calibri" w:hAnsi="Calibri"/>
        </w:rPr>
      </w:pPr>
    </w:p>
    <w:p w14:paraId="338B492E" w14:textId="14F8FDFC" w:rsidR="607A07CA" w:rsidRDefault="607A07CA" w:rsidP="71D54FEB">
      <w:pPr>
        <w:rPr>
          <w:rFonts w:ascii="Calibri" w:eastAsia="Calibri" w:hAnsi="Calibri"/>
        </w:rPr>
      </w:pPr>
      <w:r w:rsidRPr="71D54FEB">
        <w:rPr>
          <w:rFonts w:ascii="Calibri" w:eastAsia="Calibri" w:hAnsi="Calibri"/>
        </w:rPr>
        <w:t>Follow these steps:</w:t>
      </w:r>
    </w:p>
    <w:p w14:paraId="0F1A36A1" w14:textId="44C3F5D0" w:rsidR="607A07CA" w:rsidRDefault="607A07CA" w:rsidP="71D54FEB">
      <w:pPr>
        <w:numPr>
          <w:ilvl w:val="0"/>
          <w:numId w:val="4"/>
        </w:numPr>
        <w:rPr>
          <w:rFonts w:ascii="Calibri" w:eastAsia="Calibri" w:hAnsi="Calibri"/>
        </w:rPr>
      </w:pPr>
      <w:r w:rsidRPr="71D54FEB">
        <w:rPr>
          <w:rFonts w:ascii="Calibri" w:eastAsia="Calibri" w:hAnsi="Calibri"/>
          <w:b/>
          <w:bCs/>
        </w:rPr>
        <w:t>Likelihood</w:t>
      </w:r>
      <w:r w:rsidRPr="71D54FEB">
        <w:rPr>
          <w:rFonts w:ascii="Calibri" w:eastAsia="Calibri" w:hAnsi="Calibri"/>
        </w:rPr>
        <w:t xml:space="preserve"> – Rate how likely the risk is to occur, using a scale of 1 (Rare) to 5 (Almost Certain).</w:t>
      </w:r>
    </w:p>
    <w:p w14:paraId="26152F21" w14:textId="473668A3" w:rsidR="607A07CA" w:rsidRDefault="607A07CA" w:rsidP="71D54FEB">
      <w:pPr>
        <w:numPr>
          <w:ilvl w:val="1"/>
          <w:numId w:val="4"/>
        </w:numPr>
        <w:rPr>
          <w:rFonts w:ascii="Calibri" w:eastAsia="Calibri" w:hAnsi="Calibri"/>
        </w:rPr>
      </w:pPr>
      <w:r w:rsidRPr="71D54FEB">
        <w:rPr>
          <w:rFonts w:ascii="Calibri" w:eastAsia="Calibri" w:hAnsi="Calibri"/>
        </w:rPr>
        <w:t>Example: If there's a small chance of something happening, rate it as 1 (Rare). If it's likely to happen soon, rate it as 5 (Almost Certain).</w:t>
      </w:r>
    </w:p>
    <w:p w14:paraId="05C28C88" w14:textId="619C4824" w:rsidR="607A07CA" w:rsidRDefault="607A07CA" w:rsidP="71D54FEB">
      <w:pPr>
        <w:numPr>
          <w:ilvl w:val="0"/>
          <w:numId w:val="4"/>
        </w:numPr>
        <w:rPr>
          <w:rFonts w:ascii="Calibri" w:eastAsia="Calibri" w:hAnsi="Calibri"/>
        </w:rPr>
      </w:pPr>
      <w:r w:rsidRPr="71D54FEB">
        <w:rPr>
          <w:rFonts w:ascii="Calibri" w:eastAsia="Calibri" w:hAnsi="Calibri"/>
          <w:b/>
          <w:bCs/>
        </w:rPr>
        <w:t>Impact</w:t>
      </w:r>
      <w:r w:rsidRPr="71D54FEB">
        <w:rPr>
          <w:rFonts w:ascii="Calibri" w:eastAsia="Calibri" w:hAnsi="Calibri"/>
        </w:rPr>
        <w:t xml:space="preserve"> – Evaluate the potential severity of the risk’s impact, using a scale of 1 (Insignificant) to 5 (Severe).</w:t>
      </w:r>
    </w:p>
    <w:p w14:paraId="5ED57A43" w14:textId="76BBD06D" w:rsidR="607A07CA" w:rsidRDefault="607A07CA" w:rsidP="71D54FEB">
      <w:pPr>
        <w:numPr>
          <w:ilvl w:val="1"/>
          <w:numId w:val="4"/>
        </w:numPr>
        <w:rPr>
          <w:rFonts w:ascii="Calibri" w:eastAsia="Calibri" w:hAnsi="Calibri"/>
        </w:rPr>
      </w:pPr>
      <w:r w:rsidRPr="71D54FEB">
        <w:rPr>
          <w:rFonts w:ascii="Calibri" w:eastAsia="Calibri" w:hAnsi="Calibri"/>
        </w:rPr>
        <w:t>Example: If the risk has a minimal effect on the project, rate it as 1 (Insignificant). If it could seriously derail progress, rate it as 5 (Severe).</w:t>
      </w:r>
    </w:p>
    <w:p w14:paraId="76A9B40C" w14:textId="69AD1151" w:rsidR="607A07CA" w:rsidRDefault="607A07CA" w:rsidP="71D54FEB">
      <w:pPr>
        <w:rPr>
          <w:rFonts w:ascii="Calibri" w:eastAsia="Calibri" w:hAnsi="Calibri"/>
        </w:rPr>
      </w:pPr>
      <w:r w:rsidRPr="71D54FEB">
        <w:rPr>
          <w:rFonts w:ascii="Calibri" w:eastAsia="Calibri" w:hAnsi="Calibri"/>
          <w:b/>
          <w:bCs/>
        </w:rPr>
        <w:t>Note:</w:t>
      </w:r>
      <w:r w:rsidRPr="71D54FEB">
        <w:rPr>
          <w:rFonts w:ascii="Calibri" w:eastAsia="Calibri" w:hAnsi="Calibri"/>
        </w:rPr>
        <w:t xml:space="preserve"> This step will give you two key numbers: </w:t>
      </w:r>
      <w:r w:rsidRPr="71D54FEB">
        <w:rPr>
          <w:rFonts w:ascii="Calibri" w:eastAsia="Calibri" w:hAnsi="Calibri"/>
          <w:b/>
          <w:bCs/>
        </w:rPr>
        <w:t>Likelihood</w:t>
      </w:r>
      <w:r w:rsidRPr="71D54FEB">
        <w:rPr>
          <w:rFonts w:ascii="Calibri" w:eastAsia="Calibri" w:hAnsi="Calibri"/>
        </w:rPr>
        <w:t xml:space="preserve"> and </w:t>
      </w:r>
      <w:r w:rsidRPr="71D54FEB">
        <w:rPr>
          <w:rFonts w:ascii="Calibri" w:eastAsia="Calibri" w:hAnsi="Calibri"/>
          <w:b/>
          <w:bCs/>
        </w:rPr>
        <w:t>Impact</w:t>
      </w:r>
      <w:r w:rsidRPr="71D54FEB">
        <w:rPr>
          <w:rFonts w:ascii="Calibri" w:eastAsia="Calibri" w:hAnsi="Calibri"/>
        </w:rPr>
        <w:t>, both rated between 1 and 5.</w:t>
      </w:r>
    </w:p>
    <w:p w14:paraId="35BF2B25" w14:textId="41D4191C" w:rsidR="607A07CA" w:rsidRDefault="607A07CA" w:rsidP="71D54FEB">
      <w:pPr>
        <w:rPr>
          <w:rFonts w:ascii="Calibri" w:eastAsia="Calibri" w:hAnsi="Calibri"/>
          <w:b/>
          <w:bCs/>
          <w:i/>
          <w:iCs/>
          <w:sz w:val="24"/>
          <w:szCs w:val="24"/>
        </w:rPr>
      </w:pPr>
      <w:r w:rsidRPr="71D54FEB">
        <w:rPr>
          <w:rFonts w:ascii="Calibri" w:eastAsia="Calibri" w:hAnsi="Calibri"/>
          <w:b/>
          <w:bCs/>
          <w:i/>
          <w:iCs/>
          <w:sz w:val="24"/>
          <w:szCs w:val="24"/>
        </w:rPr>
        <w:t>Step 4: Determine the Risk Level</w:t>
      </w:r>
    </w:p>
    <w:p w14:paraId="5114F1FA" w14:textId="2CAE0E83" w:rsidR="607A07CA" w:rsidRDefault="607A07CA" w:rsidP="71D54FEB">
      <w:pPr>
        <w:rPr>
          <w:rFonts w:ascii="Calibri" w:eastAsia="Calibri" w:hAnsi="Calibri"/>
        </w:rPr>
      </w:pPr>
      <w:r w:rsidRPr="71D54FEB">
        <w:rPr>
          <w:rFonts w:ascii="Calibri" w:eastAsia="Calibri" w:hAnsi="Calibri"/>
        </w:rPr>
        <w:t xml:space="preserve">Now that you have both the </w:t>
      </w:r>
      <w:r w:rsidRPr="71D54FEB">
        <w:rPr>
          <w:rFonts w:ascii="Calibri" w:eastAsia="Calibri" w:hAnsi="Calibri"/>
          <w:b/>
          <w:bCs/>
        </w:rPr>
        <w:t>Likelihood</w:t>
      </w:r>
      <w:r w:rsidRPr="71D54FEB">
        <w:rPr>
          <w:rFonts w:ascii="Calibri" w:eastAsia="Calibri" w:hAnsi="Calibri"/>
        </w:rPr>
        <w:t xml:space="preserve"> and </w:t>
      </w:r>
      <w:r w:rsidRPr="71D54FEB">
        <w:rPr>
          <w:rFonts w:ascii="Calibri" w:eastAsia="Calibri" w:hAnsi="Calibri"/>
          <w:b/>
          <w:bCs/>
        </w:rPr>
        <w:t>Impact</w:t>
      </w:r>
      <w:r w:rsidRPr="71D54FEB">
        <w:rPr>
          <w:rFonts w:ascii="Calibri" w:eastAsia="Calibri" w:hAnsi="Calibri"/>
        </w:rPr>
        <w:t xml:space="preserve"> scores, use them to calculate the </w:t>
      </w:r>
      <w:r w:rsidRPr="71D54FEB">
        <w:rPr>
          <w:rFonts w:ascii="Calibri" w:eastAsia="Calibri" w:hAnsi="Calibri"/>
          <w:b/>
          <w:bCs/>
        </w:rPr>
        <w:t>Risk Level</w:t>
      </w:r>
      <w:r w:rsidRPr="71D54FEB">
        <w:rPr>
          <w:rFonts w:ascii="Calibri" w:eastAsia="Calibri" w:hAnsi="Calibri"/>
        </w:rPr>
        <w:t>. Cross-reference the two values in the Risk Assessment Matrix to determine the risk level (Low, Medium, High, or Critical):</w:t>
      </w:r>
    </w:p>
    <w:p w14:paraId="53200321" w14:textId="4513C669" w:rsidR="607A07CA" w:rsidRDefault="607A07CA" w:rsidP="71D54FEB">
      <w:pPr>
        <w:numPr>
          <w:ilvl w:val="0"/>
          <w:numId w:val="3"/>
        </w:numPr>
        <w:rPr>
          <w:rFonts w:ascii="Calibri" w:eastAsia="Calibri" w:hAnsi="Calibri"/>
        </w:rPr>
      </w:pPr>
      <w:r w:rsidRPr="71D54FEB">
        <w:rPr>
          <w:rFonts w:ascii="Calibri" w:eastAsia="Calibri" w:hAnsi="Calibri"/>
          <w:b/>
          <w:bCs/>
        </w:rPr>
        <w:t>Low</w:t>
      </w:r>
      <w:r w:rsidRPr="71D54FEB">
        <w:rPr>
          <w:rFonts w:ascii="Calibri" w:eastAsia="Calibri" w:hAnsi="Calibri"/>
        </w:rPr>
        <w:t xml:space="preserve"> – Low likelihood and low impact</w:t>
      </w:r>
    </w:p>
    <w:p w14:paraId="53645B9C" w14:textId="39EE002C" w:rsidR="607A07CA" w:rsidRDefault="607A07CA" w:rsidP="71D54FEB">
      <w:pPr>
        <w:numPr>
          <w:ilvl w:val="0"/>
          <w:numId w:val="3"/>
        </w:numPr>
        <w:rPr>
          <w:rFonts w:ascii="Calibri" w:eastAsia="Calibri" w:hAnsi="Calibri"/>
        </w:rPr>
      </w:pPr>
      <w:r w:rsidRPr="71D54FEB">
        <w:rPr>
          <w:rFonts w:ascii="Calibri" w:eastAsia="Calibri" w:hAnsi="Calibri"/>
          <w:b/>
          <w:bCs/>
        </w:rPr>
        <w:t>Medium</w:t>
      </w:r>
      <w:r w:rsidRPr="71D54FEB">
        <w:rPr>
          <w:rFonts w:ascii="Calibri" w:eastAsia="Calibri" w:hAnsi="Calibri"/>
        </w:rPr>
        <w:t xml:space="preserve"> – Moderate likelihood or impact</w:t>
      </w:r>
    </w:p>
    <w:p w14:paraId="6B002709" w14:textId="6D1892EB" w:rsidR="607A07CA" w:rsidRDefault="607A07CA" w:rsidP="71D54FEB">
      <w:pPr>
        <w:numPr>
          <w:ilvl w:val="0"/>
          <w:numId w:val="3"/>
        </w:numPr>
        <w:rPr>
          <w:rFonts w:ascii="Calibri" w:eastAsia="Calibri" w:hAnsi="Calibri"/>
        </w:rPr>
      </w:pPr>
      <w:r w:rsidRPr="71D54FEB">
        <w:rPr>
          <w:rFonts w:ascii="Calibri" w:eastAsia="Calibri" w:hAnsi="Calibri"/>
          <w:b/>
          <w:bCs/>
        </w:rPr>
        <w:lastRenderedPageBreak/>
        <w:t>High</w:t>
      </w:r>
      <w:r w:rsidRPr="71D54FEB">
        <w:rPr>
          <w:rFonts w:ascii="Calibri" w:eastAsia="Calibri" w:hAnsi="Calibri"/>
        </w:rPr>
        <w:t xml:space="preserve"> – High likelihood or impact</w:t>
      </w:r>
    </w:p>
    <w:p w14:paraId="0FFEB188" w14:textId="0C005208" w:rsidR="607A07CA" w:rsidRDefault="607A07CA" w:rsidP="71D54FEB">
      <w:pPr>
        <w:numPr>
          <w:ilvl w:val="0"/>
          <w:numId w:val="3"/>
        </w:numPr>
        <w:rPr>
          <w:rFonts w:ascii="Calibri" w:eastAsia="Calibri" w:hAnsi="Calibri"/>
        </w:rPr>
      </w:pPr>
      <w:r w:rsidRPr="71D54FEB">
        <w:rPr>
          <w:rFonts w:ascii="Calibri" w:eastAsia="Calibri" w:hAnsi="Calibri"/>
          <w:b/>
          <w:bCs/>
        </w:rPr>
        <w:t>Critical</w:t>
      </w:r>
      <w:r w:rsidRPr="71D54FEB">
        <w:rPr>
          <w:rFonts w:ascii="Calibri" w:eastAsia="Calibri" w:hAnsi="Calibri"/>
        </w:rPr>
        <w:t xml:space="preserve"> – Both high likelihood and severe impact</w:t>
      </w:r>
    </w:p>
    <w:p w14:paraId="3ECFA761" w14:textId="50824D10" w:rsidR="607A07CA" w:rsidRDefault="607A07CA" w:rsidP="71D54FEB">
      <w:pPr>
        <w:rPr>
          <w:rFonts w:ascii="Calibri" w:eastAsia="Calibri" w:hAnsi="Calibri"/>
          <w:b/>
          <w:bCs/>
          <w:i/>
          <w:iCs/>
          <w:sz w:val="24"/>
          <w:szCs w:val="24"/>
        </w:rPr>
      </w:pPr>
      <w:r w:rsidRPr="71D54FEB">
        <w:rPr>
          <w:rFonts w:ascii="Calibri" w:eastAsia="Calibri" w:hAnsi="Calibri"/>
          <w:b/>
          <w:bCs/>
          <w:i/>
          <w:iCs/>
          <w:sz w:val="24"/>
          <w:szCs w:val="24"/>
        </w:rPr>
        <w:t>Step 5: Specify a Risk Mitigation Plan</w:t>
      </w:r>
    </w:p>
    <w:p w14:paraId="0600C8BC" w14:textId="3CACD27D" w:rsidR="607A07CA" w:rsidRDefault="607A07CA" w:rsidP="71D54FEB">
      <w:pPr>
        <w:rPr>
          <w:rFonts w:ascii="Calibri" w:eastAsia="Calibri" w:hAnsi="Calibri"/>
        </w:rPr>
      </w:pPr>
      <w:r w:rsidRPr="71D54FEB">
        <w:rPr>
          <w:rFonts w:ascii="Calibri" w:eastAsia="Calibri" w:hAnsi="Calibri"/>
        </w:rPr>
        <w:t xml:space="preserve">Once the risk level is identified, develop a </w:t>
      </w:r>
      <w:r w:rsidRPr="71D54FEB">
        <w:rPr>
          <w:rFonts w:ascii="Calibri" w:eastAsia="Calibri" w:hAnsi="Calibri"/>
          <w:b/>
          <w:bCs/>
        </w:rPr>
        <w:t>Mitigation Plan</w:t>
      </w:r>
      <w:r w:rsidRPr="71D54FEB">
        <w:rPr>
          <w:rFonts w:ascii="Calibri" w:eastAsia="Calibri" w:hAnsi="Calibri"/>
        </w:rPr>
        <w:t>. Choose one of the following actions to minimize the risk:</w:t>
      </w:r>
    </w:p>
    <w:p w14:paraId="5C5962A5" w14:textId="033B81D4" w:rsidR="607A07CA" w:rsidRDefault="607A07CA" w:rsidP="71D54FEB">
      <w:pPr>
        <w:numPr>
          <w:ilvl w:val="0"/>
          <w:numId w:val="2"/>
        </w:numPr>
        <w:rPr>
          <w:rFonts w:ascii="Calibri" w:eastAsia="Calibri" w:hAnsi="Calibri"/>
        </w:rPr>
      </w:pPr>
      <w:r w:rsidRPr="71D54FEB">
        <w:rPr>
          <w:rFonts w:ascii="Calibri" w:eastAsia="Calibri" w:hAnsi="Calibri"/>
          <w:b/>
          <w:bCs/>
        </w:rPr>
        <w:t>Avoid</w:t>
      </w:r>
      <w:r w:rsidRPr="71D54FEB">
        <w:rPr>
          <w:rFonts w:ascii="Calibri" w:eastAsia="Calibri" w:hAnsi="Calibri"/>
        </w:rPr>
        <w:t>: Eliminate the risk by changing plans or taking proactive measures</w:t>
      </w:r>
    </w:p>
    <w:p w14:paraId="15F67DFE" w14:textId="59980A52" w:rsidR="607A07CA" w:rsidRDefault="607A07CA" w:rsidP="71D54FEB">
      <w:pPr>
        <w:numPr>
          <w:ilvl w:val="0"/>
          <w:numId w:val="2"/>
        </w:numPr>
        <w:rPr>
          <w:rFonts w:ascii="Calibri" w:eastAsia="Calibri" w:hAnsi="Calibri"/>
        </w:rPr>
      </w:pPr>
      <w:r w:rsidRPr="71D54FEB">
        <w:rPr>
          <w:rFonts w:ascii="Calibri" w:eastAsia="Calibri" w:hAnsi="Calibri"/>
          <w:b/>
          <w:bCs/>
        </w:rPr>
        <w:t>Reduce</w:t>
      </w:r>
      <w:r w:rsidRPr="71D54FEB">
        <w:rPr>
          <w:rFonts w:ascii="Calibri" w:eastAsia="Calibri" w:hAnsi="Calibri"/>
        </w:rPr>
        <w:t>: Minimize the likelihood or impact of the risk</w:t>
      </w:r>
    </w:p>
    <w:p w14:paraId="4DB9CAF0" w14:textId="2BD9F910" w:rsidR="607A07CA" w:rsidRDefault="607A07CA" w:rsidP="71D54FEB">
      <w:pPr>
        <w:numPr>
          <w:ilvl w:val="0"/>
          <w:numId w:val="2"/>
        </w:numPr>
        <w:rPr>
          <w:rFonts w:ascii="Calibri" w:eastAsia="Calibri" w:hAnsi="Calibri"/>
        </w:rPr>
      </w:pPr>
      <w:r w:rsidRPr="71D54FEB">
        <w:rPr>
          <w:rFonts w:ascii="Calibri" w:eastAsia="Calibri" w:hAnsi="Calibri"/>
          <w:b/>
          <w:bCs/>
        </w:rPr>
        <w:t>Transfer</w:t>
      </w:r>
      <w:r w:rsidRPr="71D54FEB">
        <w:rPr>
          <w:rFonts w:ascii="Calibri" w:eastAsia="Calibri" w:hAnsi="Calibri"/>
        </w:rPr>
        <w:t>: Shift the responsibility of the risk to another party (e.g., insurance, outsourcing)</w:t>
      </w:r>
    </w:p>
    <w:p w14:paraId="44BEE868" w14:textId="0AC8F391" w:rsidR="607A07CA" w:rsidRDefault="607A07CA" w:rsidP="71D54FEB">
      <w:pPr>
        <w:numPr>
          <w:ilvl w:val="0"/>
          <w:numId w:val="2"/>
        </w:numPr>
        <w:rPr>
          <w:rFonts w:ascii="Calibri" w:eastAsia="Calibri" w:hAnsi="Calibri"/>
        </w:rPr>
      </w:pPr>
      <w:r w:rsidRPr="71D54FEB">
        <w:rPr>
          <w:rFonts w:ascii="Calibri" w:eastAsia="Calibri" w:hAnsi="Calibri"/>
          <w:b/>
          <w:bCs/>
        </w:rPr>
        <w:t>Accept</w:t>
      </w:r>
      <w:r w:rsidRPr="71D54FEB">
        <w:rPr>
          <w:rFonts w:ascii="Calibri" w:eastAsia="Calibri" w:hAnsi="Calibri"/>
        </w:rPr>
        <w:t>: Acknowledge the risk and prepare a response strategy if it occurs</w:t>
      </w:r>
    </w:p>
    <w:p w14:paraId="55941B84" w14:textId="564FCABE" w:rsidR="607A07CA" w:rsidRDefault="607A07CA" w:rsidP="71D54FEB">
      <w:pPr>
        <w:rPr>
          <w:rFonts w:ascii="Calibri" w:eastAsia="Calibri" w:hAnsi="Calibri"/>
          <w:b/>
          <w:bCs/>
          <w:i/>
          <w:iCs/>
          <w:sz w:val="24"/>
          <w:szCs w:val="24"/>
        </w:rPr>
      </w:pPr>
      <w:r w:rsidRPr="71D54FEB">
        <w:rPr>
          <w:rFonts w:ascii="Calibri" w:eastAsia="Calibri" w:hAnsi="Calibri"/>
          <w:b/>
          <w:bCs/>
          <w:i/>
          <w:iCs/>
          <w:sz w:val="24"/>
          <w:szCs w:val="24"/>
        </w:rPr>
        <w:t>Step 6: Assign Ownership</w:t>
      </w:r>
    </w:p>
    <w:p w14:paraId="699A98BB" w14:textId="12D5FC62" w:rsidR="607A07CA" w:rsidRDefault="607A07CA" w:rsidP="71D54FEB">
      <w:pPr>
        <w:rPr>
          <w:rFonts w:ascii="Calibri" w:eastAsia="Calibri" w:hAnsi="Calibri"/>
        </w:rPr>
      </w:pPr>
      <w:r w:rsidRPr="71D54FEB">
        <w:rPr>
          <w:rFonts w:ascii="Calibri" w:eastAsia="Calibri" w:hAnsi="Calibri"/>
        </w:rPr>
        <w:t xml:space="preserve">Assign an </w:t>
      </w:r>
      <w:r w:rsidRPr="71D54FEB">
        <w:rPr>
          <w:rFonts w:ascii="Calibri" w:eastAsia="Calibri" w:hAnsi="Calibri"/>
          <w:b/>
          <w:bCs/>
        </w:rPr>
        <w:t>Owner</w:t>
      </w:r>
      <w:r w:rsidRPr="71D54FEB">
        <w:rPr>
          <w:rFonts w:ascii="Calibri" w:eastAsia="Calibri" w:hAnsi="Calibri"/>
        </w:rPr>
        <w:t xml:space="preserve"> to each risk. This person will be responsible for monitoring and managing the risk, as well as implementing the mitigation plan.</w:t>
      </w:r>
    </w:p>
    <w:p w14:paraId="4FE1870E" w14:textId="338C9FA8" w:rsidR="607A07CA" w:rsidRDefault="607A07CA" w:rsidP="71D54FEB">
      <w:pPr>
        <w:rPr>
          <w:rFonts w:ascii="Calibri" w:eastAsia="Calibri" w:hAnsi="Calibri"/>
          <w:b/>
          <w:bCs/>
          <w:i/>
          <w:iCs/>
          <w:sz w:val="24"/>
          <w:szCs w:val="24"/>
        </w:rPr>
      </w:pPr>
      <w:r w:rsidRPr="71D54FEB">
        <w:rPr>
          <w:rFonts w:ascii="Calibri" w:eastAsia="Calibri" w:hAnsi="Calibri"/>
          <w:b/>
          <w:bCs/>
          <w:i/>
          <w:iCs/>
          <w:sz w:val="24"/>
          <w:szCs w:val="24"/>
        </w:rPr>
        <w:t>Step 7: Track the Status</w:t>
      </w:r>
    </w:p>
    <w:p w14:paraId="74C72D24" w14:textId="00F048D9" w:rsidR="607A07CA" w:rsidRDefault="607A07CA" w:rsidP="71D54FEB">
      <w:pPr>
        <w:rPr>
          <w:rFonts w:ascii="Calibri" w:eastAsia="Calibri" w:hAnsi="Calibri"/>
        </w:rPr>
      </w:pPr>
      <w:r w:rsidRPr="71D54FEB">
        <w:rPr>
          <w:rFonts w:ascii="Calibri" w:eastAsia="Calibri" w:hAnsi="Calibri"/>
        </w:rPr>
        <w:t xml:space="preserve">Update the </w:t>
      </w:r>
      <w:r w:rsidRPr="71D54FEB">
        <w:rPr>
          <w:rFonts w:ascii="Calibri" w:eastAsia="Calibri" w:hAnsi="Calibri"/>
          <w:b/>
          <w:bCs/>
        </w:rPr>
        <w:t>Status</w:t>
      </w:r>
      <w:r w:rsidRPr="71D54FEB">
        <w:rPr>
          <w:rFonts w:ascii="Calibri" w:eastAsia="Calibri" w:hAnsi="Calibri"/>
        </w:rPr>
        <w:t xml:space="preserve"> of each risk as it progresses. The status options are</w:t>
      </w:r>
      <w:r w:rsidR="5C13728C" w:rsidRPr="71D54FEB">
        <w:rPr>
          <w:rFonts w:ascii="Calibri" w:eastAsia="Calibri" w:hAnsi="Calibri"/>
        </w:rPr>
        <w:t>:</w:t>
      </w:r>
    </w:p>
    <w:p w14:paraId="1037B0EC" w14:textId="74365D9D" w:rsidR="607A07CA" w:rsidRDefault="607A07CA" w:rsidP="71D54FEB">
      <w:pPr>
        <w:numPr>
          <w:ilvl w:val="0"/>
          <w:numId w:val="1"/>
        </w:numPr>
        <w:rPr>
          <w:rFonts w:ascii="Calibri" w:eastAsia="Calibri" w:hAnsi="Calibri"/>
        </w:rPr>
      </w:pPr>
      <w:r w:rsidRPr="71D54FEB">
        <w:rPr>
          <w:rFonts w:ascii="Calibri" w:eastAsia="Calibri" w:hAnsi="Calibri"/>
          <w:b/>
          <w:bCs/>
        </w:rPr>
        <w:t>Open</w:t>
      </w:r>
      <w:r w:rsidRPr="71D54FEB">
        <w:rPr>
          <w:rFonts w:ascii="Calibri" w:eastAsia="Calibri" w:hAnsi="Calibri"/>
        </w:rPr>
        <w:t xml:space="preserve"> – Risk is </w:t>
      </w:r>
      <w:proofErr w:type="gramStart"/>
      <w:r w:rsidRPr="71D54FEB">
        <w:rPr>
          <w:rFonts w:ascii="Calibri" w:eastAsia="Calibri" w:hAnsi="Calibri"/>
        </w:rPr>
        <w:t>identified</w:t>
      </w:r>
      <w:proofErr w:type="gramEnd"/>
      <w:r w:rsidRPr="71D54FEB">
        <w:rPr>
          <w:rFonts w:ascii="Calibri" w:eastAsia="Calibri" w:hAnsi="Calibri"/>
        </w:rPr>
        <w:t xml:space="preserve"> and mitigation actions are in progress</w:t>
      </w:r>
    </w:p>
    <w:p w14:paraId="34E699D0" w14:textId="1B8AD2C9" w:rsidR="607A07CA" w:rsidRDefault="607A07CA" w:rsidP="71D54FEB">
      <w:pPr>
        <w:numPr>
          <w:ilvl w:val="0"/>
          <w:numId w:val="1"/>
        </w:numPr>
        <w:rPr>
          <w:rFonts w:ascii="Calibri" w:eastAsia="Calibri" w:hAnsi="Calibri"/>
        </w:rPr>
      </w:pPr>
      <w:r w:rsidRPr="71D54FEB">
        <w:rPr>
          <w:rFonts w:ascii="Calibri" w:eastAsia="Calibri" w:hAnsi="Calibri"/>
          <w:b/>
          <w:bCs/>
        </w:rPr>
        <w:t>Closed</w:t>
      </w:r>
      <w:r w:rsidRPr="71D54FEB">
        <w:rPr>
          <w:rFonts w:ascii="Calibri" w:eastAsia="Calibri" w:hAnsi="Calibri"/>
        </w:rPr>
        <w:t xml:space="preserve"> – Risk has been resolved or is no longer a concern</w:t>
      </w:r>
    </w:p>
    <w:p w14:paraId="0CDE0C2B" w14:textId="47D74FB4" w:rsidR="607A07CA" w:rsidRDefault="607A07CA" w:rsidP="71D54FEB">
      <w:pPr>
        <w:rPr>
          <w:rFonts w:ascii="Calibri" w:eastAsia="Calibri" w:hAnsi="Calibri"/>
          <w:b/>
          <w:bCs/>
          <w:i/>
          <w:iCs/>
          <w:sz w:val="24"/>
          <w:szCs w:val="24"/>
        </w:rPr>
      </w:pPr>
      <w:r w:rsidRPr="71D54FEB">
        <w:rPr>
          <w:rFonts w:ascii="Calibri" w:eastAsia="Calibri" w:hAnsi="Calibri"/>
          <w:b/>
          <w:bCs/>
          <w:i/>
          <w:iCs/>
          <w:sz w:val="24"/>
          <w:szCs w:val="24"/>
        </w:rPr>
        <w:t>Step 8: Regularly Review and Monitor Risks</w:t>
      </w:r>
    </w:p>
    <w:p w14:paraId="03989F39" w14:textId="0CAAD17E" w:rsidR="607A07CA" w:rsidRDefault="607A07CA" w:rsidP="71D54FEB">
      <w:pPr>
        <w:rPr>
          <w:rFonts w:ascii="Calibri" w:eastAsia="Calibri" w:hAnsi="Calibri"/>
        </w:rPr>
      </w:pPr>
      <w:r w:rsidRPr="71D54FEB">
        <w:rPr>
          <w:rFonts w:ascii="Calibri" w:eastAsia="Calibri" w:hAnsi="Calibri"/>
        </w:rPr>
        <w:t xml:space="preserve">As part of an ongoing risk management process, regularly review and update the risk identification table. </w:t>
      </w:r>
      <w:r w:rsidR="77FC836E" w:rsidRPr="71D54FEB">
        <w:rPr>
          <w:rFonts w:ascii="Calibri" w:eastAsia="Calibri" w:hAnsi="Calibri"/>
        </w:rPr>
        <w:t>Reassess</w:t>
      </w:r>
      <w:r w:rsidRPr="71D54FEB">
        <w:rPr>
          <w:rFonts w:ascii="Calibri" w:eastAsia="Calibri" w:hAnsi="Calibri"/>
        </w:rPr>
        <w:t xml:space="preserve"> risks based on new </w:t>
      </w:r>
      <w:r w:rsidR="2FC2AAF4" w:rsidRPr="71D54FEB">
        <w:rPr>
          <w:rFonts w:ascii="Calibri" w:eastAsia="Calibri" w:hAnsi="Calibri"/>
        </w:rPr>
        <w:t>information and</w:t>
      </w:r>
      <w:r w:rsidRPr="71D54FEB">
        <w:rPr>
          <w:rFonts w:ascii="Calibri" w:eastAsia="Calibri" w:hAnsi="Calibri"/>
        </w:rPr>
        <w:t xml:space="preserve"> ensure the mitigation plans are being followed. Update the status to reflect the progress of each risk (Open or Closed) and track any new risks as they arise.</w:t>
      </w:r>
    </w:p>
    <w:p w14:paraId="5C3F5C6C" w14:textId="12126313" w:rsidR="71D54FEB" w:rsidRDefault="71D54FEB" w:rsidP="71D54FEB"/>
    <w:p w14:paraId="0289288A" w14:textId="77777777" w:rsidR="00EF25C6" w:rsidRDefault="00EF25C6" w:rsidP="71D54FEB">
      <w:pPr>
        <w:rPr>
          <w:b/>
          <w:bCs/>
          <w:sz w:val="28"/>
          <w:szCs w:val="28"/>
        </w:rPr>
      </w:pPr>
    </w:p>
    <w:p w14:paraId="057DB959" w14:textId="77777777" w:rsidR="00EF25C6" w:rsidRDefault="00EF25C6" w:rsidP="71D54FEB">
      <w:pPr>
        <w:rPr>
          <w:b/>
          <w:bCs/>
          <w:sz w:val="28"/>
          <w:szCs w:val="28"/>
        </w:rPr>
      </w:pPr>
    </w:p>
    <w:p w14:paraId="284DBA43" w14:textId="62E4FAFD" w:rsidR="008C3BFD" w:rsidRPr="008C3BFD" w:rsidRDefault="008C3BFD" w:rsidP="71D54FEB">
      <w:pPr>
        <w:rPr>
          <w:b/>
          <w:bCs/>
          <w:sz w:val="28"/>
          <w:szCs w:val="28"/>
        </w:rPr>
      </w:pPr>
      <w:r w:rsidRPr="71D54FEB">
        <w:rPr>
          <w:b/>
          <w:bCs/>
          <w:sz w:val="28"/>
          <w:szCs w:val="28"/>
        </w:rPr>
        <w:lastRenderedPageBreak/>
        <w:t>Risk Identification T</w:t>
      </w:r>
      <w:r w:rsidR="0E074244" w:rsidRPr="71D54FEB">
        <w:rPr>
          <w:b/>
          <w:bCs/>
          <w:sz w:val="28"/>
          <w:szCs w:val="28"/>
        </w:rPr>
        <w:t>emplat</w:t>
      </w:r>
      <w:r w:rsidRPr="71D54FEB">
        <w:rPr>
          <w:b/>
          <w:bCs/>
          <w:sz w:val="28"/>
          <w:szCs w:val="28"/>
        </w:rPr>
        <w:t>e</w:t>
      </w:r>
    </w:p>
    <w:tbl>
      <w:tblPr>
        <w:tblStyle w:val="GridTable1Light"/>
        <w:tblW w:w="13081" w:type="dxa"/>
        <w:tblLook w:val="04A0" w:firstRow="1" w:lastRow="0" w:firstColumn="1" w:lastColumn="0" w:noHBand="0" w:noVBand="1"/>
      </w:tblPr>
      <w:tblGrid>
        <w:gridCol w:w="1455"/>
        <w:gridCol w:w="1845"/>
        <w:gridCol w:w="1260"/>
        <w:gridCol w:w="915"/>
        <w:gridCol w:w="1275"/>
        <w:gridCol w:w="2610"/>
        <w:gridCol w:w="2100"/>
        <w:gridCol w:w="1621"/>
      </w:tblGrid>
      <w:tr w:rsidR="008C3BFD" w:rsidRPr="008C3BFD" w14:paraId="19D93FE4" w14:textId="77777777" w:rsidTr="71D54F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dxa"/>
            <w:hideMark/>
          </w:tcPr>
          <w:p w14:paraId="48EF7188" w14:textId="77777777" w:rsidR="008C3BFD" w:rsidRPr="008C3BFD" w:rsidRDefault="008C3BFD" w:rsidP="008C3BFD">
            <w:pPr>
              <w:spacing w:after="160" w:line="259" w:lineRule="auto"/>
            </w:pPr>
            <w:r w:rsidRPr="008C3BFD">
              <w:t>Risk ID</w:t>
            </w:r>
          </w:p>
        </w:tc>
        <w:tc>
          <w:tcPr>
            <w:tcW w:w="1845" w:type="dxa"/>
            <w:hideMark/>
          </w:tcPr>
          <w:p w14:paraId="24E35C67" w14:textId="77777777" w:rsidR="008C3BFD" w:rsidRPr="008C3BFD" w:rsidRDefault="008C3BFD" w:rsidP="008C3BFD">
            <w:pPr>
              <w:spacing w:after="160" w:line="259" w:lineRule="auto"/>
              <w:cnfStyle w:val="100000000000" w:firstRow="1" w:lastRow="0" w:firstColumn="0" w:lastColumn="0" w:oddVBand="0" w:evenVBand="0" w:oddHBand="0" w:evenHBand="0" w:firstRowFirstColumn="0" w:firstRowLastColumn="0" w:lastRowFirstColumn="0" w:lastRowLastColumn="0"/>
            </w:pPr>
            <w:r w:rsidRPr="008C3BFD">
              <w:t>Risk Description</w:t>
            </w:r>
          </w:p>
        </w:tc>
        <w:tc>
          <w:tcPr>
            <w:tcW w:w="1260" w:type="dxa"/>
            <w:hideMark/>
          </w:tcPr>
          <w:p w14:paraId="415CA7C5" w14:textId="77777777" w:rsidR="008C3BFD" w:rsidRPr="008C3BFD" w:rsidRDefault="008C3BFD" w:rsidP="008C3BFD">
            <w:pPr>
              <w:spacing w:after="160" w:line="259" w:lineRule="auto"/>
              <w:cnfStyle w:val="100000000000" w:firstRow="1" w:lastRow="0" w:firstColumn="0" w:lastColumn="0" w:oddVBand="0" w:evenVBand="0" w:oddHBand="0" w:evenHBand="0" w:firstRowFirstColumn="0" w:firstRowLastColumn="0" w:lastRowFirstColumn="0" w:lastRowLastColumn="0"/>
            </w:pPr>
            <w:r w:rsidRPr="008C3BFD">
              <w:t>Likelihood (1-5)</w:t>
            </w:r>
          </w:p>
        </w:tc>
        <w:tc>
          <w:tcPr>
            <w:tcW w:w="915" w:type="dxa"/>
            <w:hideMark/>
          </w:tcPr>
          <w:p w14:paraId="1A9D0DEE" w14:textId="77777777" w:rsidR="008C3BFD" w:rsidRPr="008C3BFD" w:rsidRDefault="008C3BFD" w:rsidP="008C3BFD">
            <w:pPr>
              <w:spacing w:after="160" w:line="259" w:lineRule="auto"/>
              <w:cnfStyle w:val="100000000000" w:firstRow="1" w:lastRow="0" w:firstColumn="0" w:lastColumn="0" w:oddVBand="0" w:evenVBand="0" w:oddHBand="0" w:evenHBand="0" w:firstRowFirstColumn="0" w:firstRowLastColumn="0" w:lastRowFirstColumn="0" w:lastRowLastColumn="0"/>
            </w:pPr>
            <w:r w:rsidRPr="008C3BFD">
              <w:t>Impact (1-5)</w:t>
            </w:r>
          </w:p>
        </w:tc>
        <w:tc>
          <w:tcPr>
            <w:tcW w:w="1275" w:type="dxa"/>
            <w:hideMark/>
          </w:tcPr>
          <w:p w14:paraId="162C2361" w14:textId="77777777" w:rsidR="008C3BFD" w:rsidRPr="008C3BFD" w:rsidRDefault="008C3BFD" w:rsidP="008C3BFD">
            <w:pPr>
              <w:spacing w:after="160" w:line="259" w:lineRule="auto"/>
              <w:cnfStyle w:val="100000000000" w:firstRow="1" w:lastRow="0" w:firstColumn="0" w:lastColumn="0" w:oddVBand="0" w:evenVBand="0" w:oddHBand="0" w:evenHBand="0" w:firstRowFirstColumn="0" w:firstRowLastColumn="0" w:lastRowFirstColumn="0" w:lastRowLastColumn="0"/>
            </w:pPr>
            <w:r w:rsidRPr="008C3BFD">
              <w:t>Risk Level (L/M/H/C)</w:t>
            </w:r>
          </w:p>
        </w:tc>
        <w:tc>
          <w:tcPr>
            <w:tcW w:w="2610" w:type="dxa"/>
            <w:hideMark/>
          </w:tcPr>
          <w:p w14:paraId="3655F164" w14:textId="77777777" w:rsidR="008C3BFD" w:rsidRPr="008C3BFD" w:rsidRDefault="008C3BFD" w:rsidP="008C3BFD">
            <w:pPr>
              <w:spacing w:after="160" w:line="259" w:lineRule="auto"/>
              <w:cnfStyle w:val="100000000000" w:firstRow="1" w:lastRow="0" w:firstColumn="0" w:lastColumn="0" w:oddVBand="0" w:evenVBand="0" w:oddHBand="0" w:evenHBand="0" w:firstRowFirstColumn="0" w:firstRowLastColumn="0" w:lastRowFirstColumn="0" w:lastRowLastColumn="0"/>
            </w:pPr>
            <w:r w:rsidRPr="008C3BFD">
              <w:t>Mitigation Plan</w:t>
            </w:r>
          </w:p>
        </w:tc>
        <w:tc>
          <w:tcPr>
            <w:tcW w:w="2100" w:type="dxa"/>
            <w:hideMark/>
          </w:tcPr>
          <w:p w14:paraId="1A1A692A" w14:textId="77777777" w:rsidR="008C3BFD" w:rsidRPr="008C3BFD" w:rsidRDefault="008C3BFD" w:rsidP="008C3BFD">
            <w:pPr>
              <w:spacing w:after="160" w:line="259" w:lineRule="auto"/>
              <w:cnfStyle w:val="100000000000" w:firstRow="1" w:lastRow="0" w:firstColumn="0" w:lastColumn="0" w:oddVBand="0" w:evenVBand="0" w:oddHBand="0" w:evenHBand="0" w:firstRowFirstColumn="0" w:firstRowLastColumn="0" w:lastRowFirstColumn="0" w:lastRowLastColumn="0"/>
            </w:pPr>
            <w:r w:rsidRPr="008C3BFD">
              <w:t>Owner</w:t>
            </w:r>
          </w:p>
        </w:tc>
        <w:tc>
          <w:tcPr>
            <w:tcW w:w="1621" w:type="dxa"/>
            <w:hideMark/>
          </w:tcPr>
          <w:p w14:paraId="02412FF3" w14:textId="036BCD46" w:rsidR="008C3BFD" w:rsidRPr="008C3BFD" w:rsidRDefault="008C3BFD" w:rsidP="008C3BFD">
            <w:pPr>
              <w:spacing w:after="160" w:line="259" w:lineRule="auto"/>
              <w:cnfStyle w:val="100000000000" w:firstRow="1" w:lastRow="0" w:firstColumn="0" w:lastColumn="0" w:oddVBand="0" w:evenVBand="0" w:oddHBand="0" w:evenHBand="0" w:firstRowFirstColumn="0" w:firstRowLastColumn="0" w:lastRowFirstColumn="0" w:lastRowLastColumn="0"/>
            </w:pPr>
            <w:r>
              <w:t>Status</w:t>
            </w:r>
            <w:r w:rsidR="0567778B">
              <w:t xml:space="preserve"> (Open/Closed)</w:t>
            </w:r>
          </w:p>
        </w:tc>
      </w:tr>
      <w:tr w:rsidR="008C3BFD" w:rsidRPr="008C3BFD" w14:paraId="33647257" w14:textId="77777777" w:rsidTr="71D54FEB">
        <w:tc>
          <w:tcPr>
            <w:cnfStyle w:val="001000000000" w:firstRow="0" w:lastRow="0" w:firstColumn="1" w:lastColumn="0" w:oddVBand="0" w:evenVBand="0" w:oddHBand="0" w:evenHBand="0" w:firstRowFirstColumn="0" w:firstRowLastColumn="0" w:lastRowFirstColumn="0" w:lastRowLastColumn="0"/>
            <w:tcW w:w="1455" w:type="dxa"/>
            <w:hideMark/>
          </w:tcPr>
          <w:p w14:paraId="3E74D3AA" w14:textId="48A9873C" w:rsidR="008C3BFD" w:rsidRPr="008C3BFD" w:rsidRDefault="3CC1FA0A" w:rsidP="008C3BFD">
            <w:pPr>
              <w:spacing w:after="160" w:line="259" w:lineRule="auto"/>
            </w:pPr>
            <w:r>
              <w:t xml:space="preserve">Example </w:t>
            </w:r>
            <w:r w:rsidR="008C3BFD">
              <w:t>R001</w:t>
            </w:r>
          </w:p>
        </w:tc>
        <w:tc>
          <w:tcPr>
            <w:tcW w:w="1845" w:type="dxa"/>
            <w:hideMark/>
          </w:tcPr>
          <w:p w14:paraId="22E8F654" w14:textId="3F93DD53" w:rsidR="008C3BFD" w:rsidRPr="008C3BFD" w:rsidRDefault="46F02A05" w:rsidP="008C3BFD">
            <w:pPr>
              <w:spacing w:after="160" w:line="259" w:lineRule="auto"/>
              <w:cnfStyle w:val="000000000000" w:firstRow="0" w:lastRow="0" w:firstColumn="0" w:lastColumn="0" w:oddVBand="0" w:evenVBand="0" w:oddHBand="0" w:evenHBand="0" w:firstRowFirstColumn="0" w:firstRowLastColumn="0" w:lastRowFirstColumn="0" w:lastRowLastColumn="0"/>
            </w:pPr>
            <w:r w:rsidRPr="37CBA9DB">
              <w:rPr>
                <w:rFonts w:ascii="Calibri" w:eastAsia="Calibri" w:hAnsi="Calibri" w:cs="Calibri"/>
              </w:rPr>
              <w:t>Executive misses a flight due to incorrect itinerary</w:t>
            </w:r>
          </w:p>
        </w:tc>
        <w:tc>
          <w:tcPr>
            <w:tcW w:w="1260" w:type="dxa"/>
            <w:hideMark/>
          </w:tcPr>
          <w:p w14:paraId="5E3EB8A0" w14:textId="77777777" w:rsidR="008C3BFD" w:rsidRPr="008C3BFD" w:rsidRDefault="008C3BFD" w:rsidP="008C3BFD">
            <w:pPr>
              <w:spacing w:after="160" w:line="259" w:lineRule="auto"/>
              <w:cnfStyle w:val="000000000000" w:firstRow="0" w:lastRow="0" w:firstColumn="0" w:lastColumn="0" w:oddVBand="0" w:evenVBand="0" w:oddHBand="0" w:evenHBand="0" w:firstRowFirstColumn="0" w:firstRowLastColumn="0" w:lastRowFirstColumn="0" w:lastRowLastColumn="0"/>
            </w:pPr>
            <w:r w:rsidRPr="008C3BFD">
              <w:t>3</w:t>
            </w:r>
          </w:p>
        </w:tc>
        <w:tc>
          <w:tcPr>
            <w:tcW w:w="915" w:type="dxa"/>
            <w:hideMark/>
          </w:tcPr>
          <w:p w14:paraId="273DB03D" w14:textId="77777777" w:rsidR="008C3BFD" w:rsidRPr="008C3BFD" w:rsidRDefault="008C3BFD" w:rsidP="008C3BFD">
            <w:pPr>
              <w:spacing w:after="160" w:line="259" w:lineRule="auto"/>
              <w:cnfStyle w:val="000000000000" w:firstRow="0" w:lastRow="0" w:firstColumn="0" w:lastColumn="0" w:oddVBand="0" w:evenVBand="0" w:oddHBand="0" w:evenHBand="0" w:firstRowFirstColumn="0" w:firstRowLastColumn="0" w:lastRowFirstColumn="0" w:lastRowLastColumn="0"/>
            </w:pPr>
            <w:r w:rsidRPr="008C3BFD">
              <w:t>4</w:t>
            </w:r>
          </w:p>
        </w:tc>
        <w:tc>
          <w:tcPr>
            <w:tcW w:w="1275" w:type="dxa"/>
            <w:shd w:val="clear" w:color="auto" w:fill="FF0000"/>
            <w:hideMark/>
          </w:tcPr>
          <w:p w14:paraId="049ECD09" w14:textId="77777777" w:rsidR="008C3BFD" w:rsidRPr="008C3BFD" w:rsidRDefault="008C3BFD" w:rsidP="008C3BFD">
            <w:pPr>
              <w:spacing w:after="160" w:line="259" w:lineRule="auto"/>
              <w:cnfStyle w:val="000000000000" w:firstRow="0" w:lastRow="0" w:firstColumn="0" w:lastColumn="0" w:oddVBand="0" w:evenVBand="0" w:oddHBand="0" w:evenHBand="0" w:firstRowFirstColumn="0" w:firstRowLastColumn="0" w:lastRowFirstColumn="0" w:lastRowLastColumn="0"/>
            </w:pPr>
            <w:r w:rsidRPr="008C3BFD">
              <w:t>High</w:t>
            </w:r>
          </w:p>
        </w:tc>
        <w:tc>
          <w:tcPr>
            <w:tcW w:w="2610" w:type="dxa"/>
            <w:hideMark/>
          </w:tcPr>
          <w:p w14:paraId="5B2C8093" w14:textId="3714FA69" w:rsidR="008C3BFD" w:rsidRPr="008C3BFD" w:rsidRDefault="5F78C881" w:rsidP="008C3BFD">
            <w:pPr>
              <w:spacing w:after="160" w:line="259" w:lineRule="auto"/>
              <w:cnfStyle w:val="000000000000" w:firstRow="0" w:lastRow="0" w:firstColumn="0" w:lastColumn="0" w:oddVBand="0" w:evenVBand="0" w:oddHBand="0" w:evenHBand="0" w:firstRowFirstColumn="0" w:firstRowLastColumn="0" w:lastRowFirstColumn="0" w:lastRowLastColumn="0"/>
            </w:pPr>
            <w:r w:rsidRPr="37CBA9DB">
              <w:rPr>
                <w:rFonts w:ascii="Calibri" w:eastAsia="Calibri" w:hAnsi="Calibri" w:cs="Calibri"/>
              </w:rPr>
              <w:t>Double-check travel bookings 48 hours before departure; confirm with exec</w:t>
            </w:r>
          </w:p>
        </w:tc>
        <w:tc>
          <w:tcPr>
            <w:tcW w:w="2100" w:type="dxa"/>
            <w:hideMark/>
          </w:tcPr>
          <w:p w14:paraId="554D6AFB" w14:textId="5882561C" w:rsidR="008C3BFD" w:rsidRPr="008C3BFD" w:rsidRDefault="5F78C881" w:rsidP="008C3BFD">
            <w:pPr>
              <w:spacing w:after="160" w:line="259" w:lineRule="auto"/>
              <w:cnfStyle w:val="000000000000" w:firstRow="0" w:lastRow="0" w:firstColumn="0" w:lastColumn="0" w:oddVBand="0" w:evenVBand="0" w:oddHBand="0" w:evenHBand="0" w:firstRowFirstColumn="0" w:firstRowLastColumn="0" w:lastRowFirstColumn="0" w:lastRowLastColumn="0"/>
            </w:pPr>
            <w:r w:rsidRPr="37CBA9DB">
              <w:rPr>
                <w:rFonts w:ascii="Calibri" w:eastAsia="Calibri" w:hAnsi="Calibri" w:cs="Calibri"/>
              </w:rPr>
              <w:t>Travel Coordinator</w:t>
            </w:r>
          </w:p>
        </w:tc>
        <w:tc>
          <w:tcPr>
            <w:tcW w:w="1621" w:type="dxa"/>
            <w:hideMark/>
          </w:tcPr>
          <w:p w14:paraId="160E0863" w14:textId="364FD42F" w:rsidR="008C3BFD" w:rsidRPr="008C3BFD" w:rsidRDefault="008C3BFD" w:rsidP="008C3BFD">
            <w:pPr>
              <w:spacing w:after="160" w:line="259" w:lineRule="auto"/>
              <w:cnfStyle w:val="000000000000" w:firstRow="0" w:lastRow="0" w:firstColumn="0" w:lastColumn="0" w:oddVBand="0" w:evenVBand="0" w:oddHBand="0" w:evenHBand="0" w:firstRowFirstColumn="0" w:firstRowLastColumn="0" w:lastRowFirstColumn="0" w:lastRowLastColumn="0"/>
            </w:pPr>
            <w:r>
              <w:t>Open</w:t>
            </w:r>
          </w:p>
        </w:tc>
      </w:tr>
      <w:tr w:rsidR="008C3BFD" w:rsidRPr="008C3BFD" w14:paraId="356D668F" w14:textId="77777777" w:rsidTr="71D54FEB">
        <w:tc>
          <w:tcPr>
            <w:cnfStyle w:val="001000000000" w:firstRow="0" w:lastRow="0" w:firstColumn="1" w:lastColumn="0" w:oddVBand="0" w:evenVBand="0" w:oddHBand="0" w:evenHBand="0" w:firstRowFirstColumn="0" w:firstRowLastColumn="0" w:lastRowFirstColumn="0" w:lastRowLastColumn="0"/>
            <w:tcW w:w="1455" w:type="dxa"/>
            <w:hideMark/>
          </w:tcPr>
          <w:p w14:paraId="2F834C2C" w14:textId="2499C552" w:rsidR="008C3BFD" w:rsidRPr="008C3BFD" w:rsidRDefault="7CF500D1" w:rsidP="008C3BFD">
            <w:pPr>
              <w:spacing w:after="160" w:line="259" w:lineRule="auto"/>
            </w:pPr>
            <w:r>
              <w:t xml:space="preserve">Example </w:t>
            </w:r>
            <w:r w:rsidR="008C3BFD">
              <w:t>R002</w:t>
            </w:r>
          </w:p>
        </w:tc>
        <w:tc>
          <w:tcPr>
            <w:tcW w:w="1845" w:type="dxa"/>
            <w:hideMark/>
          </w:tcPr>
          <w:p w14:paraId="5B0E0248" w14:textId="5E396893" w:rsidR="008C3BFD" w:rsidRPr="008C3BFD" w:rsidRDefault="3F8FDBB8" w:rsidP="008C3BFD">
            <w:pPr>
              <w:spacing w:after="160" w:line="259" w:lineRule="auto"/>
              <w:cnfStyle w:val="000000000000" w:firstRow="0" w:lastRow="0" w:firstColumn="0" w:lastColumn="0" w:oddVBand="0" w:evenVBand="0" w:oddHBand="0" w:evenHBand="0" w:firstRowFirstColumn="0" w:firstRowLastColumn="0" w:lastRowFirstColumn="0" w:lastRowLastColumn="0"/>
            </w:pPr>
            <w:r w:rsidRPr="37CBA9DB">
              <w:rPr>
                <w:rFonts w:ascii="Calibri" w:eastAsia="Calibri" w:hAnsi="Calibri" w:cs="Calibri"/>
              </w:rPr>
              <w:t>Important meeting materials not printed on time</w:t>
            </w:r>
          </w:p>
        </w:tc>
        <w:tc>
          <w:tcPr>
            <w:tcW w:w="1260" w:type="dxa"/>
            <w:hideMark/>
          </w:tcPr>
          <w:p w14:paraId="437A7D3E" w14:textId="6470DD0C" w:rsidR="008C3BFD" w:rsidRPr="008C3BFD" w:rsidRDefault="3F8FDBB8" w:rsidP="008C3BFD">
            <w:pPr>
              <w:spacing w:after="160" w:line="259" w:lineRule="auto"/>
              <w:cnfStyle w:val="000000000000" w:firstRow="0" w:lastRow="0" w:firstColumn="0" w:lastColumn="0" w:oddVBand="0" w:evenVBand="0" w:oddHBand="0" w:evenHBand="0" w:firstRowFirstColumn="0" w:firstRowLastColumn="0" w:lastRowFirstColumn="0" w:lastRowLastColumn="0"/>
            </w:pPr>
            <w:r>
              <w:t>2</w:t>
            </w:r>
          </w:p>
        </w:tc>
        <w:tc>
          <w:tcPr>
            <w:tcW w:w="915" w:type="dxa"/>
            <w:hideMark/>
          </w:tcPr>
          <w:p w14:paraId="4D237B61" w14:textId="4830C929" w:rsidR="008C3BFD" w:rsidRPr="008C3BFD" w:rsidRDefault="3F8FDBB8" w:rsidP="008C3BFD">
            <w:pPr>
              <w:spacing w:after="160" w:line="259" w:lineRule="auto"/>
              <w:cnfStyle w:val="000000000000" w:firstRow="0" w:lastRow="0" w:firstColumn="0" w:lastColumn="0" w:oddVBand="0" w:evenVBand="0" w:oddHBand="0" w:evenHBand="0" w:firstRowFirstColumn="0" w:firstRowLastColumn="0" w:lastRowFirstColumn="0" w:lastRowLastColumn="0"/>
            </w:pPr>
            <w:r>
              <w:t>3</w:t>
            </w:r>
          </w:p>
        </w:tc>
        <w:tc>
          <w:tcPr>
            <w:tcW w:w="1275" w:type="dxa"/>
            <w:shd w:val="clear" w:color="auto" w:fill="FFC000" w:themeFill="accent4"/>
            <w:hideMark/>
          </w:tcPr>
          <w:p w14:paraId="6541197E" w14:textId="47AE4277" w:rsidR="008C3BFD" w:rsidRPr="008C3BFD" w:rsidRDefault="3F8FDBB8" w:rsidP="008C3BFD">
            <w:pPr>
              <w:spacing w:after="160" w:line="259" w:lineRule="auto"/>
              <w:cnfStyle w:val="000000000000" w:firstRow="0" w:lastRow="0" w:firstColumn="0" w:lastColumn="0" w:oddVBand="0" w:evenVBand="0" w:oddHBand="0" w:evenHBand="0" w:firstRowFirstColumn="0" w:firstRowLastColumn="0" w:lastRowFirstColumn="0" w:lastRowLastColumn="0"/>
            </w:pPr>
            <w:r>
              <w:t>Medium</w:t>
            </w:r>
          </w:p>
        </w:tc>
        <w:tc>
          <w:tcPr>
            <w:tcW w:w="2610" w:type="dxa"/>
            <w:hideMark/>
          </w:tcPr>
          <w:p w14:paraId="0D7BEE23" w14:textId="33AA8CED" w:rsidR="008C3BFD" w:rsidRPr="008C3BFD" w:rsidRDefault="3F8FDBB8" w:rsidP="008C3BFD">
            <w:pPr>
              <w:spacing w:after="160" w:line="259" w:lineRule="auto"/>
              <w:cnfStyle w:val="000000000000" w:firstRow="0" w:lastRow="0" w:firstColumn="0" w:lastColumn="0" w:oddVBand="0" w:evenVBand="0" w:oddHBand="0" w:evenHBand="0" w:firstRowFirstColumn="0" w:firstRowLastColumn="0" w:lastRowFirstColumn="0" w:lastRowLastColumn="0"/>
            </w:pPr>
            <w:r w:rsidRPr="37CBA9DB">
              <w:rPr>
                <w:rFonts w:ascii="Calibri" w:eastAsia="Calibri" w:hAnsi="Calibri" w:cs="Calibri"/>
              </w:rPr>
              <w:t>Set printing deadlines 2 days in advance; assign backup print support</w:t>
            </w:r>
          </w:p>
        </w:tc>
        <w:tc>
          <w:tcPr>
            <w:tcW w:w="2100" w:type="dxa"/>
            <w:hideMark/>
          </w:tcPr>
          <w:p w14:paraId="666B75C0" w14:textId="3DAA3253" w:rsidR="008C3BFD" w:rsidRPr="008C3BFD" w:rsidRDefault="3F8FDBB8" w:rsidP="008C3BFD">
            <w:pPr>
              <w:spacing w:after="160" w:line="259" w:lineRule="auto"/>
              <w:cnfStyle w:val="000000000000" w:firstRow="0" w:lastRow="0" w:firstColumn="0" w:lastColumn="0" w:oddVBand="0" w:evenVBand="0" w:oddHBand="0" w:evenHBand="0" w:firstRowFirstColumn="0" w:firstRowLastColumn="0" w:lastRowFirstColumn="0" w:lastRowLastColumn="0"/>
            </w:pPr>
            <w:r>
              <w:t>Admin Assistant</w:t>
            </w:r>
          </w:p>
        </w:tc>
        <w:tc>
          <w:tcPr>
            <w:tcW w:w="1621" w:type="dxa"/>
            <w:hideMark/>
          </w:tcPr>
          <w:p w14:paraId="43913A11" w14:textId="77BEB815" w:rsidR="008C3BFD" w:rsidRPr="008C3BFD" w:rsidRDefault="3F8FDBB8" w:rsidP="008C3BFD">
            <w:pPr>
              <w:spacing w:after="160" w:line="259" w:lineRule="auto"/>
              <w:cnfStyle w:val="000000000000" w:firstRow="0" w:lastRow="0" w:firstColumn="0" w:lastColumn="0" w:oddVBand="0" w:evenVBand="0" w:oddHBand="0" w:evenHBand="0" w:firstRowFirstColumn="0" w:firstRowLastColumn="0" w:lastRowFirstColumn="0" w:lastRowLastColumn="0"/>
            </w:pPr>
            <w:r>
              <w:t>Open</w:t>
            </w:r>
          </w:p>
        </w:tc>
      </w:tr>
      <w:tr w:rsidR="008C3BFD" w:rsidRPr="008C3BFD" w14:paraId="2477621C" w14:textId="77777777" w:rsidTr="71D54FEB">
        <w:tc>
          <w:tcPr>
            <w:cnfStyle w:val="001000000000" w:firstRow="0" w:lastRow="0" w:firstColumn="1" w:lastColumn="0" w:oddVBand="0" w:evenVBand="0" w:oddHBand="0" w:evenHBand="0" w:firstRowFirstColumn="0" w:firstRowLastColumn="0" w:lastRowFirstColumn="0" w:lastRowLastColumn="0"/>
            <w:tcW w:w="1455" w:type="dxa"/>
            <w:hideMark/>
          </w:tcPr>
          <w:p w14:paraId="41044142" w14:textId="23057C35" w:rsidR="008C3BFD" w:rsidRPr="008C3BFD" w:rsidRDefault="4BF53C6E" w:rsidP="71D54FEB">
            <w:pPr>
              <w:spacing w:after="160" w:line="259" w:lineRule="auto"/>
            </w:pPr>
            <w:r>
              <w:t>Your turn!</w:t>
            </w:r>
          </w:p>
        </w:tc>
        <w:tc>
          <w:tcPr>
            <w:tcW w:w="1845" w:type="dxa"/>
            <w:hideMark/>
          </w:tcPr>
          <w:p w14:paraId="5B485B7D" w14:textId="77777777" w:rsidR="008C3BFD" w:rsidRPr="008C3BFD" w:rsidRDefault="008C3BFD" w:rsidP="008C3BF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260" w:type="dxa"/>
            <w:hideMark/>
          </w:tcPr>
          <w:p w14:paraId="01EAB470" w14:textId="77777777" w:rsidR="008C3BFD" w:rsidRPr="008C3BFD" w:rsidRDefault="008C3BFD" w:rsidP="008C3BF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915" w:type="dxa"/>
            <w:hideMark/>
          </w:tcPr>
          <w:p w14:paraId="2418E0FD" w14:textId="77777777" w:rsidR="008C3BFD" w:rsidRPr="008C3BFD" w:rsidRDefault="008C3BFD" w:rsidP="008C3BF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275" w:type="dxa"/>
            <w:hideMark/>
          </w:tcPr>
          <w:p w14:paraId="697C1B82" w14:textId="77777777" w:rsidR="008C3BFD" w:rsidRPr="008C3BFD" w:rsidRDefault="008C3BFD" w:rsidP="008C3BF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2610" w:type="dxa"/>
            <w:hideMark/>
          </w:tcPr>
          <w:p w14:paraId="593833A6" w14:textId="77777777" w:rsidR="008C3BFD" w:rsidRPr="008C3BFD" w:rsidRDefault="008C3BFD" w:rsidP="008C3BF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2100" w:type="dxa"/>
            <w:hideMark/>
          </w:tcPr>
          <w:p w14:paraId="5C2256F2" w14:textId="77777777" w:rsidR="008C3BFD" w:rsidRPr="008C3BFD" w:rsidRDefault="008C3BFD" w:rsidP="008C3BFD">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621" w:type="dxa"/>
            <w:hideMark/>
          </w:tcPr>
          <w:p w14:paraId="2C6E747B" w14:textId="77777777" w:rsidR="008C3BFD" w:rsidRPr="008C3BFD" w:rsidRDefault="008C3BFD" w:rsidP="008C3BFD">
            <w:pPr>
              <w:spacing w:after="160" w:line="259" w:lineRule="auto"/>
              <w:cnfStyle w:val="000000000000" w:firstRow="0" w:lastRow="0" w:firstColumn="0" w:lastColumn="0" w:oddVBand="0" w:evenVBand="0" w:oddHBand="0" w:evenHBand="0" w:firstRowFirstColumn="0" w:firstRowLastColumn="0" w:lastRowFirstColumn="0" w:lastRowLastColumn="0"/>
            </w:pPr>
          </w:p>
        </w:tc>
      </w:tr>
    </w:tbl>
    <w:p w14:paraId="7E7C85A1" w14:textId="77777777" w:rsidR="008C3BFD" w:rsidRDefault="008C3BFD" w:rsidP="008C3BFD">
      <w:pPr>
        <w:rPr>
          <w:b/>
          <w:bCs/>
        </w:rPr>
      </w:pPr>
    </w:p>
    <w:p w14:paraId="2FCCA480" w14:textId="77777777" w:rsidR="002F6F00" w:rsidRDefault="002F6F00"/>
    <w:sectPr w:rsidR="002F6F0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tka Heading">
    <w:panose1 w:val="02000505000000020004"/>
    <w:charset w:val="00"/>
    <w:family w:val="auto"/>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3CE4DE"/>
    <w:multiLevelType w:val="hybridMultilevel"/>
    <w:tmpl w:val="DB9A3B42"/>
    <w:lvl w:ilvl="0" w:tplc="B0A2B89A">
      <w:start w:val="1"/>
      <w:numFmt w:val="bullet"/>
      <w:lvlText w:val=""/>
      <w:lvlJc w:val="left"/>
      <w:pPr>
        <w:ind w:left="720" w:hanging="360"/>
      </w:pPr>
      <w:rPr>
        <w:rFonts w:ascii="Symbol" w:hAnsi="Symbol" w:hint="default"/>
      </w:rPr>
    </w:lvl>
    <w:lvl w:ilvl="1" w:tplc="9108706A">
      <w:start w:val="1"/>
      <w:numFmt w:val="bullet"/>
      <w:lvlText w:val="o"/>
      <w:lvlJc w:val="left"/>
      <w:pPr>
        <w:ind w:left="1440" w:hanging="360"/>
      </w:pPr>
      <w:rPr>
        <w:rFonts w:ascii="Courier New" w:hAnsi="Courier New" w:hint="default"/>
      </w:rPr>
    </w:lvl>
    <w:lvl w:ilvl="2" w:tplc="1C3437B2">
      <w:start w:val="1"/>
      <w:numFmt w:val="bullet"/>
      <w:lvlText w:val=""/>
      <w:lvlJc w:val="left"/>
      <w:pPr>
        <w:ind w:left="2160" w:hanging="360"/>
      </w:pPr>
      <w:rPr>
        <w:rFonts w:ascii="Wingdings" w:hAnsi="Wingdings" w:hint="default"/>
      </w:rPr>
    </w:lvl>
    <w:lvl w:ilvl="3" w:tplc="28582382">
      <w:start w:val="1"/>
      <w:numFmt w:val="bullet"/>
      <w:lvlText w:val=""/>
      <w:lvlJc w:val="left"/>
      <w:pPr>
        <w:ind w:left="2880" w:hanging="360"/>
      </w:pPr>
      <w:rPr>
        <w:rFonts w:ascii="Symbol" w:hAnsi="Symbol" w:hint="default"/>
      </w:rPr>
    </w:lvl>
    <w:lvl w:ilvl="4" w:tplc="933E319E">
      <w:start w:val="1"/>
      <w:numFmt w:val="bullet"/>
      <w:lvlText w:val="o"/>
      <w:lvlJc w:val="left"/>
      <w:pPr>
        <w:ind w:left="3600" w:hanging="360"/>
      </w:pPr>
      <w:rPr>
        <w:rFonts w:ascii="Courier New" w:hAnsi="Courier New" w:hint="default"/>
      </w:rPr>
    </w:lvl>
    <w:lvl w:ilvl="5" w:tplc="C7FA4916">
      <w:start w:val="1"/>
      <w:numFmt w:val="bullet"/>
      <w:lvlText w:val=""/>
      <w:lvlJc w:val="left"/>
      <w:pPr>
        <w:ind w:left="4320" w:hanging="360"/>
      </w:pPr>
      <w:rPr>
        <w:rFonts w:ascii="Wingdings" w:hAnsi="Wingdings" w:hint="default"/>
      </w:rPr>
    </w:lvl>
    <w:lvl w:ilvl="6" w:tplc="60EE01E4">
      <w:start w:val="1"/>
      <w:numFmt w:val="bullet"/>
      <w:lvlText w:val=""/>
      <w:lvlJc w:val="left"/>
      <w:pPr>
        <w:ind w:left="5040" w:hanging="360"/>
      </w:pPr>
      <w:rPr>
        <w:rFonts w:ascii="Symbol" w:hAnsi="Symbol" w:hint="default"/>
      </w:rPr>
    </w:lvl>
    <w:lvl w:ilvl="7" w:tplc="F190A83A">
      <w:start w:val="1"/>
      <w:numFmt w:val="bullet"/>
      <w:lvlText w:val="o"/>
      <w:lvlJc w:val="left"/>
      <w:pPr>
        <w:ind w:left="5760" w:hanging="360"/>
      </w:pPr>
      <w:rPr>
        <w:rFonts w:ascii="Courier New" w:hAnsi="Courier New" w:hint="default"/>
      </w:rPr>
    </w:lvl>
    <w:lvl w:ilvl="8" w:tplc="4A9A7B1C">
      <w:start w:val="1"/>
      <w:numFmt w:val="bullet"/>
      <w:lvlText w:val=""/>
      <w:lvlJc w:val="left"/>
      <w:pPr>
        <w:ind w:left="6480" w:hanging="360"/>
      </w:pPr>
      <w:rPr>
        <w:rFonts w:ascii="Wingdings" w:hAnsi="Wingdings" w:hint="default"/>
      </w:rPr>
    </w:lvl>
  </w:abstractNum>
  <w:abstractNum w:abstractNumId="1" w15:restartNumberingAfterBreak="0">
    <w:nsid w:val="4DD84389"/>
    <w:multiLevelType w:val="hybridMultilevel"/>
    <w:tmpl w:val="DD6AECF0"/>
    <w:lvl w:ilvl="0" w:tplc="522E2FDE">
      <w:start w:val="1"/>
      <w:numFmt w:val="bullet"/>
      <w:lvlText w:val=""/>
      <w:lvlJc w:val="left"/>
      <w:pPr>
        <w:ind w:left="720" w:hanging="360"/>
      </w:pPr>
      <w:rPr>
        <w:rFonts w:ascii="Symbol" w:hAnsi="Symbol" w:hint="default"/>
      </w:rPr>
    </w:lvl>
    <w:lvl w:ilvl="1" w:tplc="C456AD12">
      <w:start w:val="1"/>
      <w:numFmt w:val="bullet"/>
      <w:lvlText w:val="o"/>
      <w:lvlJc w:val="left"/>
      <w:pPr>
        <w:ind w:left="1440" w:hanging="360"/>
      </w:pPr>
      <w:rPr>
        <w:rFonts w:ascii="Courier New" w:hAnsi="Courier New" w:hint="default"/>
      </w:rPr>
    </w:lvl>
    <w:lvl w:ilvl="2" w:tplc="12965AEA">
      <w:start w:val="1"/>
      <w:numFmt w:val="bullet"/>
      <w:lvlText w:val=""/>
      <w:lvlJc w:val="left"/>
      <w:pPr>
        <w:ind w:left="2160" w:hanging="360"/>
      </w:pPr>
      <w:rPr>
        <w:rFonts w:ascii="Wingdings" w:hAnsi="Wingdings" w:hint="default"/>
      </w:rPr>
    </w:lvl>
    <w:lvl w:ilvl="3" w:tplc="3098B40C">
      <w:start w:val="1"/>
      <w:numFmt w:val="bullet"/>
      <w:lvlText w:val=""/>
      <w:lvlJc w:val="left"/>
      <w:pPr>
        <w:ind w:left="2880" w:hanging="360"/>
      </w:pPr>
      <w:rPr>
        <w:rFonts w:ascii="Symbol" w:hAnsi="Symbol" w:hint="default"/>
      </w:rPr>
    </w:lvl>
    <w:lvl w:ilvl="4" w:tplc="E35A7F8A">
      <w:start w:val="1"/>
      <w:numFmt w:val="bullet"/>
      <w:lvlText w:val="o"/>
      <w:lvlJc w:val="left"/>
      <w:pPr>
        <w:ind w:left="3600" w:hanging="360"/>
      </w:pPr>
      <w:rPr>
        <w:rFonts w:ascii="Courier New" w:hAnsi="Courier New" w:hint="default"/>
      </w:rPr>
    </w:lvl>
    <w:lvl w:ilvl="5" w:tplc="6ACC9CAA">
      <w:start w:val="1"/>
      <w:numFmt w:val="bullet"/>
      <w:lvlText w:val=""/>
      <w:lvlJc w:val="left"/>
      <w:pPr>
        <w:ind w:left="4320" w:hanging="360"/>
      </w:pPr>
      <w:rPr>
        <w:rFonts w:ascii="Wingdings" w:hAnsi="Wingdings" w:hint="default"/>
      </w:rPr>
    </w:lvl>
    <w:lvl w:ilvl="6" w:tplc="8F8A1DDE">
      <w:start w:val="1"/>
      <w:numFmt w:val="bullet"/>
      <w:lvlText w:val=""/>
      <w:lvlJc w:val="left"/>
      <w:pPr>
        <w:ind w:left="5040" w:hanging="360"/>
      </w:pPr>
      <w:rPr>
        <w:rFonts w:ascii="Symbol" w:hAnsi="Symbol" w:hint="default"/>
      </w:rPr>
    </w:lvl>
    <w:lvl w:ilvl="7" w:tplc="1BE800AE">
      <w:start w:val="1"/>
      <w:numFmt w:val="bullet"/>
      <w:lvlText w:val="o"/>
      <w:lvlJc w:val="left"/>
      <w:pPr>
        <w:ind w:left="5760" w:hanging="360"/>
      </w:pPr>
      <w:rPr>
        <w:rFonts w:ascii="Courier New" w:hAnsi="Courier New" w:hint="default"/>
      </w:rPr>
    </w:lvl>
    <w:lvl w:ilvl="8" w:tplc="5052DB7A">
      <w:start w:val="1"/>
      <w:numFmt w:val="bullet"/>
      <w:lvlText w:val=""/>
      <w:lvlJc w:val="left"/>
      <w:pPr>
        <w:ind w:left="6480" w:hanging="360"/>
      </w:pPr>
      <w:rPr>
        <w:rFonts w:ascii="Wingdings" w:hAnsi="Wingdings" w:hint="default"/>
      </w:rPr>
    </w:lvl>
  </w:abstractNum>
  <w:abstractNum w:abstractNumId="2" w15:restartNumberingAfterBreak="0">
    <w:nsid w:val="5E1D1E48"/>
    <w:multiLevelType w:val="hybridMultilevel"/>
    <w:tmpl w:val="3E2EE7BA"/>
    <w:lvl w:ilvl="0" w:tplc="91747E80">
      <w:start w:val="1"/>
      <w:numFmt w:val="decimal"/>
      <w:lvlText w:val="%1."/>
      <w:lvlJc w:val="left"/>
      <w:pPr>
        <w:ind w:left="720" w:hanging="360"/>
      </w:pPr>
    </w:lvl>
    <w:lvl w:ilvl="1" w:tplc="7B805E44">
      <w:start w:val="1"/>
      <w:numFmt w:val="lowerLetter"/>
      <w:lvlText w:val="%2."/>
      <w:lvlJc w:val="left"/>
      <w:pPr>
        <w:ind w:left="1440" w:hanging="360"/>
      </w:pPr>
    </w:lvl>
    <w:lvl w:ilvl="2" w:tplc="D00E533C">
      <w:start w:val="1"/>
      <w:numFmt w:val="lowerRoman"/>
      <w:lvlText w:val="%3."/>
      <w:lvlJc w:val="right"/>
      <w:pPr>
        <w:ind w:left="2160" w:hanging="180"/>
      </w:pPr>
    </w:lvl>
    <w:lvl w:ilvl="3" w:tplc="A858DC3E">
      <w:start w:val="1"/>
      <w:numFmt w:val="decimal"/>
      <w:lvlText w:val="%4."/>
      <w:lvlJc w:val="left"/>
      <w:pPr>
        <w:ind w:left="2880" w:hanging="360"/>
      </w:pPr>
    </w:lvl>
    <w:lvl w:ilvl="4" w:tplc="DD3A9742">
      <w:start w:val="1"/>
      <w:numFmt w:val="lowerLetter"/>
      <w:lvlText w:val="%5."/>
      <w:lvlJc w:val="left"/>
      <w:pPr>
        <w:ind w:left="3600" w:hanging="360"/>
      </w:pPr>
    </w:lvl>
    <w:lvl w:ilvl="5" w:tplc="605AC7DC">
      <w:start w:val="1"/>
      <w:numFmt w:val="lowerRoman"/>
      <w:lvlText w:val="%6."/>
      <w:lvlJc w:val="right"/>
      <w:pPr>
        <w:ind w:left="4320" w:hanging="180"/>
      </w:pPr>
    </w:lvl>
    <w:lvl w:ilvl="6" w:tplc="DB04D73E">
      <w:start w:val="1"/>
      <w:numFmt w:val="decimal"/>
      <w:lvlText w:val="%7."/>
      <w:lvlJc w:val="left"/>
      <w:pPr>
        <w:ind w:left="5040" w:hanging="360"/>
      </w:pPr>
    </w:lvl>
    <w:lvl w:ilvl="7" w:tplc="E7764B30">
      <w:start w:val="1"/>
      <w:numFmt w:val="lowerLetter"/>
      <w:lvlText w:val="%8."/>
      <w:lvlJc w:val="left"/>
      <w:pPr>
        <w:ind w:left="5760" w:hanging="360"/>
      </w:pPr>
    </w:lvl>
    <w:lvl w:ilvl="8" w:tplc="D4EC1812">
      <w:start w:val="1"/>
      <w:numFmt w:val="lowerRoman"/>
      <w:lvlText w:val="%9."/>
      <w:lvlJc w:val="right"/>
      <w:pPr>
        <w:ind w:left="6480" w:hanging="180"/>
      </w:pPr>
    </w:lvl>
  </w:abstractNum>
  <w:abstractNum w:abstractNumId="3" w15:restartNumberingAfterBreak="0">
    <w:nsid w:val="685D1292"/>
    <w:multiLevelType w:val="multilevel"/>
    <w:tmpl w:val="2220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675EA0"/>
    <w:multiLevelType w:val="hybridMultilevel"/>
    <w:tmpl w:val="70946E72"/>
    <w:lvl w:ilvl="0" w:tplc="6818E7C6">
      <w:start w:val="1"/>
      <w:numFmt w:val="bullet"/>
      <w:lvlText w:val=""/>
      <w:lvlJc w:val="left"/>
      <w:pPr>
        <w:ind w:left="720" w:hanging="360"/>
      </w:pPr>
      <w:rPr>
        <w:rFonts w:ascii="Symbol" w:hAnsi="Symbol" w:hint="default"/>
      </w:rPr>
    </w:lvl>
    <w:lvl w:ilvl="1" w:tplc="160E7038">
      <w:start w:val="1"/>
      <w:numFmt w:val="bullet"/>
      <w:lvlText w:val="o"/>
      <w:lvlJc w:val="left"/>
      <w:pPr>
        <w:ind w:left="1440" w:hanging="360"/>
      </w:pPr>
      <w:rPr>
        <w:rFonts w:ascii="Courier New" w:hAnsi="Courier New" w:hint="default"/>
      </w:rPr>
    </w:lvl>
    <w:lvl w:ilvl="2" w:tplc="89783686">
      <w:start w:val="1"/>
      <w:numFmt w:val="bullet"/>
      <w:lvlText w:val=""/>
      <w:lvlJc w:val="left"/>
      <w:pPr>
        <w:ind w:left="2160" w:hanging="360"/>
      </w:pPr>
      <w:rPr>
        <w:rFonts w:ascii="Wingdings" w:hAnsi="Wingdings" w:hint="default"/>
      </w:rPr>
    </w:lvl>
    <w:lvl w:ilvl="3" w:tplc="44AAA9FC">
      <w:start w:val="1"/>
      <w:numFmt w:val="bullet"/>
      <w:lvlText w:val=""/>
      <w:lvlJc w:val="left"/>
      <w:pPr>
        <w:ind w:left="2880" w:hanging="360"/>
      </w:pPr>
      <w:rPr>
        <w:rFonts w:ascii="Symbol" w:hAnsi="Symbol" w:hint="default"/>
      </w:rPr>
    </w:lvl>
    <w:lvl w:ilvl="4" w:tplc="A9C8D7EE">
      <w:start w:val="1"/>
      <w:numFmt w:val="bullet"/>
      <w:lvlText w:val="o"/>
      <w:lvlJc w:val="left"/>
      <w:pPr>
        <w:ind w:left="3600" w:hanging="360"/>
      </w:pPr>
      <w:rPr>
        <w:rFonts w:ascii="Courier New" w:hAnsi="Courier New" w:hint="default"/>
      </w:rPr>
    </w:lvl>
    <w:lvl w:ilvl="5" w:tplc="5FDA9026">
      <w:start w:val="1"/>
      <w:numFmt w:val="bullet"/>
      <w:lvlText w:val=""/>
      <w:lvlJc w:val="left"/>
      <w:pPr>
        <w:ind w:left="4320" w:hanging="360"/>
      </w:pPr>
      <w:rPr>
        <w:rFonts w:ascii="Wingdings" w:hAnsi="Wingdings" w:hint="default"/>
      </w:rPr>
    </w:lvl>
    <w:lvl w:ilvl="6" w:tplc="7CE856DA">
      <w:start w:val="1"/>
      <w:numFmt w:val="bullet"/>
      <w:lvlText w:val=""/>
      <w:lvlJc w:val="left"/>
      <w:pPr>
        <w:ind w:left="5040" w:hanging="360"/>
      </w:pPr>
      <w:rPr>
        <w:rFonts w:ascii="Symbol" w:hAnsi="Symbol" w:hint="default"/>
      </w:rPr>
    </w:lvl>
    <w:lvl w:ilvl="7" w:tplc="40D23022">
      <w:start w:val="1"/>
      <w:numFmt w:val="bullet"/>
      <w:lvlText w:val="o"/>
      <w:lvlJc w:val="left"/>
      <w:pPr>
        <w:ind w:left="5760" w:hanging="360"/>
      </w:pPr>
      <w:rPr>
        <w:rFonts w:ascii="Courier New" w:hAnsi="Courier New" w:hint="default"/>
      </w:rPr>
    </w:lvl>
    <w:lvl w:ilvl="8" w:tplc="D2A0E644">
      <w:start w:val="1"/>
      <w:numFmt w:val="bullet"/>
      <w:lvlText w:val=""/>
      <w:lvlJc w:val="left"/>
      <w:pPr>
        <w:ind w:left="6480" w:hanging="360"/>
      </w:pPr>
      <w:rPr>
        <w:rFonts w:ascii="Wingdings" w:hAnsi="Wingdings" w:hint="default"/>
      </w:rPr>
    </w:lvl>
  </w:abstractNum>
  <w:num w:numId="1" w16cid:durableId="114251879">
    <w:abstractNumId w:val="4"/>
  </w:num>
  <w:num w:numId="2" w16cid:durableId="1610577004">
    <w:abstractNumId w:val="0"/>
  </w:num>
  <w:num w:numId="3" w16cid:durableId="800347678">
    <w:abstractNumId w:val="1"/>
  </w:num>
  <w:num w:numId="4" w16cid:durableId="101657418">
    <w:abstractNumId w:val="2"/>
  </w:num>
  <w:num w:numId="5" w16cid:durableId="1883788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FD"/>
    <w:rsid w:val="001604FB"/>
    <w:rsid w:val="002F6F00"/>
    <w:rsid w:val="004606C6"/>
    <w:rsid w:val="007978D2"/>
    <w:rsid w:val="008C3BFD"/>
    <w:rsid w:val="00917F35"/>
    <w:rsid w:val="00A37511"/>
    <w:rsid w:val="00A44E62"/>
    <w:rsid w:val="00EC3426"/>
    <w:rsid w:val="00EF25C6"/>
    <w:rsid w:val="0567778B"/>
    <w:rsid w:val="06256316"/>
    <w:rsid w:val="08611DB9"/>
    <w:rsid w:val="0E074244"/>
    <w:rsid w:val="10E2E4A7"/>
    <w:rsid w:val="16A7E5C3"/>
    <w:rsid w:val="18B9DDBB"/>
    <w:rsid w:val="2857497E"/>
    <w:rsid w:val="2DE79E05"/>
    <w:rsid w:val="2FC2AAF4"/>
    <w:rsid w:val="30FAE049"/>
    <w:rsid w:val="3482DF97"/>
    <w:rsid w:val="36681B7E"/>
    <w:rsid w:val="36FE94B4"/>
    <w:rsid w:val="37CBA9DB"/>
    <w:rsid w:val="38D0A6B6"/>
    <w:rsid w:val="3999E01A"/>
    <w:rsid w:val="3CC1FA0A"/>
    <w:rsid w:val="3F8FDBB8"/>
    <w:rsid w:val="46F02A05"/>
    <w:rsid w:val="4772CEF6"/>
    <w:rsid w:val="4BF53C6E"/>
    <w:rsid w:val="4DA59290"/>
    <w:rsid w:val="551273C4"/>
    <w:rsid w:val="59EADC7F"/>
    <w:rsid w:val="5C13728C"/>
    <w:rsid w:val="5CD22FA9"/>
    <w:rsid w:val="5D3BFD9D"/>
    <w:rsid w:val="5F78C881"/>
    <w:rsid w:val="5FEB6251"/>
    <w:rsid w:val="607A07CA"/>
    <w:rsid w:val="607E7426"/>
    <w:rsid w:val="628A731E"/>
    <w:rsid w:val="674E8615"/>
    <w:rsid w:val="68A5644E"/>
    <w:rsid w:val="6C072580"/>
    <w:rsid w:val="6C1BA1B3"/>
    <w:rsid w:val="71D54FEB"/>
    <w:rsid w:val="74CE24F5"/>
    <w:rsid w:val="7793F947"/>
    <w:rsid w:val="77FC836E"/>
    <w:rsid w:val="7CF500D1"/>
    <w:rsid w:val="7E67C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29C3"/>
  <w15:chartTrackingRefBased/>
  <w15:docId w15:val="{F270C766-36A1-4887-8343-7E90BB03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B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3B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3B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3B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3B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3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B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3B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3B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3B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3B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3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BFD"/>
    <w:rPr>
      <w:rFonts w:eastAsiaTheme="majorEastAsia" w:cstheme="majorBidi"/>
      <w:color w:val="272727" w:themeColor="text1" w:themeTint="D8"/>
    </w:rPr>
  </w:style>
  <w:style w:type="paragraph" w:styleId="Title">
    <w:name w:val="Title"/>
    <w:basedOn w:val="Normal"/>
    <w:next w:val="Normal"/>
    <w:link w:val="TitleChar"/>
    <w:uiPriority w:val="10"/>
    <w:qFormat/>
    <w:rsid w:val="008C3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BFD"/>
    <w:pPr>
      <w:spacing w:before="160"/>
      <w:jc w:val="center"/>
    </w:pPr>
    <w:rPr>
      <w:i/>
      <w:iCs/>
      <w:color w:val="404040" w:themeColor="text1" w:themeTint="BF"/>
    </w:rPr>
  </w:style>
  <w:style w:type="character" w:customStyle="1" w:styleId="QuoteChar">
    <w:name w:val="Quote Char"/>
    <w:basedOn w:val="DefaultParagraphFont"/>
    <w:link w:val="Quote"/>
    <w:uiPriority w:val="29"/>
    <w:rsid w:val="008C3BFD"/>
    <w:rPr>
      <w:i/>
      <w:iCs/>
      <w:color w:val="404040" w:themeColor="text1" w:themeTint="BF"/>
    </w:rPr>
  </w:style>
  <w:style w:type="paragraph" w:styleId="ListParagraph">
    <w:name w:val="List Paragraph"/>
    <w:basedOn w:val="Normal"/>
    <w:uiPriority w:val="34"/>
    <w:qFormat/>
    <w:rsid w:val="008C3BFD"/>
    <w:pPr>
      <w:ind w:left="720"/>
      <w:contextualSpacing/>
    </w:pPr>
  </w:style>
  <w:style w:type="character" w:styleId="IntenseEmphasis">
    <w:name w:val="Intense Emphasis"/>
    <w:basedOn w:val="DefaultParagraphFont"/>
    <w:uiPriority w:val="21"/>
    <w:qFormat/>
    <w:rsid w:val="008C3BFD"/>
    <w:rPr>
      <w:i/>
      <w:iCs/>
      <w:color w:val="2F5496" w:themeColor="accent1" w:themeShade="BF"/>
    </w:rPr>
  </w:style>
  <w:style w:type="paragraph" w:styleId="IntenseQuote">
    <w:name w:val="Intense Quote"/>
    <w:basedOn w:val="Normal"/>
    <w:next w:val="Normal"/>
    <w:link w:val="IntenseQuoteChar"/>
    <w:uiPriority w:val="30"/>
    <w:qFormat/>
    <w:rsid w:val="008C3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3BFD"/>
    <w:rPr>
      <w:i/>
      <w:iCs/>
      <w:color w:val="2F5496" w:themeColor="accent1" w:themeShade="BF"/>
    </w:rPr>
  </w:style>
  <w:style w:type="character" w:styleId="IntenseReference">
    <w:name w:val="Intense Reference"/>
    <w:basedOn w:val="DefaultParagraphFont"/>
    <w:uiPriority w:val="32"/>
    <w:qFormat/>
    <w:rsid w:val="008C3BFD"/>
    <w:rPr>
      <w:b/>
      <w:bCs/>
      <w:smallCaps/>
      <w:color w:val="2F5496" w:themeColor="accent1" w:themeShade="BF"/>
      <w:spacing w:val="5"/>
    </w:rPr>
  </w:style>
  <w:style w:type="table" w:styleId="TableGrid">
    <w:name w:val="Table Grid"/>
    <w:basedOn w:val="TableNormal"/>
    <w:uiPriority w:val="39"/>
    <w:rsid w:val="008C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C3B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513280">
      <w:bodyDiv w:val="1"/>
      <w:marLeft w:val="0"/>
      <w:marRight w:val="0"/>
      <w:marTop w:val="0"/>
      <w:marBottom w:val="0"/>
      <w:divBdr>
        <w:top w:val="none" w:sz="0" w:space="0" w:color="auto"/>
        <w:left w:val="none" w:sz="0" w:space="0" w:color="auto"/>
        <w:bottom w:val="none" w:sz="0" w:space="0" w:color="auto"/>
        <w:right w:val="none" w:sz="0" w:space="0" w:color="auto"/>
      </w:divBdr>
      <w:divsChild>
        <w:div w:id="34818043">
          <w:marLeft w:val="0"/>
          <w:marRight w:val="0"/>
          <w:marTop w:val="0"/>
          <w:marBottom w:val="0"/>
          <w:divBdr>
            <w:top w:val="none" w:sz="0" w:space="0" w:color="auto"/>
            <w:left w:val="none" w:sz="0" w:space="0" w:color="auto"/>
            <w:bottom w:val="none" w:sz="0" w:space="0" w:color="auto"/>
            <w:right w:val="none" w:sz="0" w:space="0" w:color="auto"/>
          </w:divBdr>
        </w:div>
        <w:div w:id="128015536">
          <w:marLeft w:val="0"/>
          <w:marRight w:val="0"/>
          <w:marTop w:val="0"/>
          <w:marBottom w:val="0"/>
          <w:divBdr>
            <w:top w:val="none" w:sz="0" w:space="0" w:color="auto"/>
            <w:left w:val="none" w:sz="0" w:space="0" w:color="auto"/>
            <w:bottom w:val="none" w:sz="0" w:space="0" w:color="auto"/>
            <w:right w:val="none" w:sz="0" w:space="0" w:color="auto"/>
          </w:divBdr>
        </w:div>
        <w:div w:id="1113399237">
          <w:marLeft w:val="0"/>
          <w:marRight w:val="0"/>
          <w:marTop w:val="0"/>
          <w:marBottom w:val="0"/>
          <w:divBdr>
            <w:top w:val="none" w:sz="0" w:space="0" w:color="auto"/>
            <w:left w:val="none" w:sz="0" w:space="0" w:color="auto"/>
            <w:bottom w:val="none" w:sz="0" w:space="0" w:color="auto"/>
            <w:right w:val="none" w:sz="0" w:space="0" w:color="auto"/>
          </w:divBdr>
        </w:div>
        <w:div w:id="668406842">
          <w:marLeft w:val="0"/>
          <w:marRight w:val="0"/>
          <w:marTop w:val="0"/>
          <w:marBottom w:val="0"/>
          <w:divBdr>
            <w:top w:val="none" w:sz="0" w:space="0" w:color="auto"/>
            <w:left w:val="none" w:sz="0" w:space="0" w:color="auto"/>
            <w:bottom w:val="none" w:sz="0" w:space="0" w:color="auto"/>
            <w:right w:val="none" w:sz="0" w:space="0" w:color="auto"/>
          </w:divBdr>
        </w:div>
      </w:divsChild>
    </w:div>
    <w:div w:id="848183054">
      <w:bodyDiv w:val="1"/>
      <w:marLeft w:val="0"/>
      <w:marRight w:val="0"/>
      <w:marTop w:val="0"/>
      <w:marBottom w:val="0"/>
      <w:divBdr>
        <w:top w:val="none" w:sz="0" w:space="0" w:color="auto"/>
        <w:left w:val="none" w:sz="0" w:space="0" w:color="auto"/>
        <w:bottom w:val="none" w:sz="0" w:space="0" w:color="auto"/>
        <w:right w:val="none" w:sz="0" w:space="0" w:color="auto"/>
      </w:divBdr>
      <w:divsChild>
        <w:div w:id="927423278">
          <w:marLeft w:val="0"/>
          <w:marRight w:val="0"/>
          <w:marTop w:val="0"/>
          <w:marBottom w:val="0"/>
          <w:divBdr>
            <w:top w:val="none" w:sz="0" w:space="0" w:color="auto"/>
            <w:left w:val="none" w:sz="0" w:space="0" w:color="auto"/>
            <w:bottom w:val="none" w:sz="0" w:space="0" w:color="auto"/>
            <w:right w:val="none" w:sz="0" w:space="0" w:color="auto"/>
          </w:divBdr>
        </w:div>
        <w:div w:id="1367100697">
          <w:marLeft w:val="0"/>
          <w:marRight w:val="0"/>
          <w:marTop w:val="0"/>
          <w:marBottom w:val="0"/>
          <w:divBdr>
            <w:top w:val="none" w:sz="0" w:space="0" w:color="auto"/>
            <w:left w:val="none" w:sz="0" w:space="0" w:color="auto"/>
            <w:bottom w:val="none" w:sz="0" w:space="0" w:color="auto"/>
            <w:right w:val="none" w:sz="0" w:space="0" w:color="auto"/>
          </w:divBdr>
        </w:div>
        <w:div w:id="1480490061">
          <w:marLeft w:val="0"/>
          <w:marRight w:val="0"/>
          <w:marTop w:val="0"/>
          <w:marBottom w:val="0"/>
          <w:divBdr>
            <w:top w:val="none" w:sz="0" w:space="0" w:color="auto"/>
            <w:left w:val="none" w:sz="0" w:space="0" w:color="auto"/>
            <w:bottom w:val="none" w:sz="0" w:space="0" w:color="auto"/>
            <w:right w:val="none" w:sz="0" w:space="0" w:color="auto"/>
          </w:divBdr>
        </w:div>
        <w:div w:id="221598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Laurin Kelly</dc:creator>
  <cp:keywords/>
  <dc:description/>
  <cp:lastModifiedBy>Lydia Davidheiser</cp:lastModifiedBy>
  <cp:revision>2</cp:revision>
  <dcterms:created xsi:type="dcterms:W3CDTF">2025-04-08T20:57:00Z</dcterms:created>
  <dcterms:modified xsi:type="dcterms:W3CDTF">2025-04-08T20:57:00Z</dcterms:modified>
</cp:coreProperties>
</file>